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44A1" w14:textId="77777777" w:rsidR="005E4D41" w:rsidRDefault="003D5766" w:rsidP="00A51EB2">
      <w:pPr>
        <w:pStyle w:val="a6"/>
        <w:wordWrap/>
        <w:spacing w:after="0" w:line="480" w:lineRule="auto"/>
        <w:rPr>
          <w:rFonts w:eastAsiaTheme="minorEastAsia"/>
          <w:b w:val="0"/>
          <w:bCs w:val="0"/>
          <w:color w:val="000000" w:themeColor="text1"/>
          <w:sz w:val="22"/>
          <w:szCs w:val="22"/>
        </w:rPr>
      </w:pPr>
      <w:r w:rsidRPr="00524B4C">
        <w:rPr>
          <w:rFonts w:eastAsia="Garamond"/>
          <w:color w:val="000000" w:themeColor="text1"/>
          <w:sz w:val="22"/>
          <w:szCs w:val="22"/>
        </w:rPr>
        <w:t>Supplement 1.</w:t>
      </w:r>
      <w:r w:rsidRPr="00524B4C">
        <w:rPr>
          <w:rFonts w:eastAsia="Garamond"/>
          <w:b w:val="0"/>
          <w:bCs w:val="0"/>
          <w:color w:val="000000" w:themeColor="text1"/>
          <w:sz w:val="22"/>
          <w:szCs w:val="22"/>
        </w:rPr>
        <w:t xml:space="preserve"> The research </w:t>
      </w:r>
      <w:proofErr w:type="gramStart"/>
      <w:r w:rsidRPr="00524B4C">
        <w:rPr>
          <w:rFonts w:eastAsia="Garamond"/>
          <w:b w:val="0"/>
          <w:bCs w:val="0"/>
          <w:color w:val="000000" w:themeColor="text1"/>
          <w:sz w:val="22"/>
          <w:szCs w:val="22"/>
        </w:rPr>
        <w:t>proces</w:t>
      </w:r>
      <w:r w:rsidR="00C07B08" w:rsidRPr="00524B4C">
        <w:rPr>
          <w:rFonts w:eastAsiaTheme="minorEastAsia"/>
          <w:b w:val="0"/>
          <w:bCs w:val="0"/>
          <w:color w:val="000000" w:themeColor="text1"/>
          <w:sz w:val="22"/>
          <w:szCs w:val="22"/>
        </w:rPr>
        <w:t>s</w:t>
      </w:r>
      <w:proofErr w:type="gramEnd"/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553"/>
        <w:gridCol w:w="7463"/>
      </w:tblGrid>
      <w:tr w:rsidR="00524B4C" w:rsidRPr="00524B4C" w14:paraId="0402969B" w14:textId="77777777" w:rsidTr="00CF26E9">
        <w:trPr>
          <w:trHeight w:val="47"/>
        </w:trPr>
        <w:tc>
          <w:tcPr>
            <w:tcW w:w="861" w:type="pct"/>
            <w:shd w:val="clear" w:color="auto" w:fill="D9D9D9" w:themeFill="background1" w:themeFillShade="D9"/>
          </w:tcPr>
          <w:p w14:paraId="418EF93D" w14:textId="77777777" w:rsidR="00524B4C" w:rsidRPr="00CF26E9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b/>
                <w:bCs/>
                <w:color w:val="000000" w:themeColor="text1"/>
                <w:sz w:val="16"/>
                <w:szCs w:val="16"/>
              </w:rPr>
            </w:pPr>
            <w:r w:rsidRPr="00CF26E9">
              <w:rPr>
                <w:rFonts w:eastAsia="Garamond"/>
                <w:b/>
                <w:bCs/>
                <w:color w:val="000000" w:themeColor="text1"/>
                <w:sz w:val="16"/>
                <w:szCs w:val="16"/>
              </w:rPr>
              <w:t>Schedule</w:t>
            </w:r>
          </w:p>
        </w:tc>
        <w:tc>
          <w:tcPr>
            <w:tcW w:w="4139" w:type="pct"/>
            <w:shd w:val="clear" w:color="auto" w:fill="D9D9D9" w:themeFill="background1" w:themeFillShade="D9"/>
          </w:tcPr>
          <w:p w14:paraId="24FC7433" w14:textId="77777777" w:rsidR="00524B4C" w:rsidRPr="00CF26E9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b/>
                <w:bCs/>
                <w:color w:val="000000" w:themeColor="text1"/>
                <w:sz w:val="16"/>
                <w:szCs w:val="16"/>
              </w:rPr>
            </w:pPr>
            <w:r w:rsidRPr="00CF26E9">
              <w:rPr>
                <w:rFonts w:eastAsia="Garamond"/>
                <w:b/>
                <w:bCs/>
                <w:color w:val="000000" w:themeColor="text1"/>
                <w:sz w:val="16"/>
                <w:szCs w:val="16"/>
              </w:rPr>
              <w:t xml:space="preserve">Leadership and Communication </w:t>
            </w:r>
            <w:r w:rsidRPr="00CF26E9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</w:rPr>
              <w:t>Course</w:t>
            </w:r>
          </w:p>
        </w:tc>
      </w:tr>
      <w:tr w:rsidR="00524B4C" w:rsidRPr="00524B4C" w14:paraId="2EC0A79A" w14:textId="77777777" w:rsidTr="00524B4C">
        <w:trPr>
          <w:trHeight w:val="47"/>
        </w:trPr>
        <w:tc>
          <w:tcPr>
            <w:tcW w:w="861" w:type="pct"/>
          </w:tcPr>
          <w:p w14:paraId="7258761F" w14:textId="7777777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="Garamond"/>
                <w:color w:val="000000" w:themeColor="text1"/>
                <w:sz w:val="16"/>
                <w:szCs w:val="16"/>
              </w:rPr>
              <w:t>1. Lecture</w:t>
            </w:r>
          </w:p>
        </w:tc>
        <w:tc>
          <w:tcPr>
            <w:tcW w:w="4139" w:type="pct"/>
          </w:tcPr>
          <w:p w14:paraId="46B87DD8" w14:textId="1971C3DF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Content of lecture: </w:t>
            </w:r>
            <w:r w:rsidRPr="00524B4C">
              <w:rPr>
                <w:rFonts w:eastAsia="Garamond"/>
                <w:color w:val="000000" w:themeColor="text1"/>
                <w:sz w:val="16"/>
                <w:szCs w:val="16"/>
              </w:rPr>
              <w:t>The 16 negotiation strategies</w:t>
            </w:r>
          </w:p>
        </w:tc>
      </w:tr>
      <w:tr w:rsidR="00524B4C" w:rsidRPr="00524B4C" w14:paraId="22F686CB" w14:textId="77777777" w:rsidTr="00524B4C">
        <w:trPr>
          <w:trHeight w:val="413"/>
        </w:trPr>
        <w:tc>
          <w:tcPr>
            <w:tcW w:w="861" w:type="pct"/>
          </w:tcPr>
          <w:p w14:paraId="2FEA9A82" w14:textId="7777777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</w:p>
        </w:tc>
        <w:tc>
          <w:tcPr>
            <w:tcW w:w="4139" w:type="pct"/>
          </w:tcPr>
          <w:p w14:paraId="563645B7" w14:textId="60D1EAC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="Garamond"/>
                <w:color w:val="000000" w:themeColor="text1"/>
                <w:sz w:val="16"/>
                <w:szCs w:val="16"/>
              </w:rPr>
              <w:t xml:space="preserve">1. </w:t>
            </w:r>
            <w:proofErr w:type="gramStart"/>
            <w:r w:rsidRPr="00524B4C">
              <w:rPr>
                <w:color w:val="000000" w:themeColor="text1"/>
                <w:sz w:val="16"/>
                <w:szCs w:val="16"/>
              </w:rPr>
              <w:t>Don</w:t>
            </w:r>
            <w:r>
              <w:rPr>
                <w:color w:val="000000" w:themeColor="text1"/>
                <w:sz w:val="16"/>
                <w:szCs w:val="16"/>
              </w:rPr>
              <w:t>’</w:t>
            </w:r>
            <w:r w:rsidRPr="00524B4C">
              <w:rPr>
                <w:color w:val="000000" w:themeColor="text1"/>
                <w:sz w:val="16"/>
                <w:szCs w:val="16"/>
              </w:rPr>
              <w:t>t</w:t>
            </w:r>
            <w:proofErr w:type="gramEnd"/>
            <w:r w:rsidRPr="00524B4C">
              <w:rPr>
                <w:color w:val="000000" w:themeColor="text1"/>
                <w:sz w:val="16"/>
                <w:szCs w:val="16"/>
              </w:rPr>
              <w:t xml:space="preserve"> think that there is a fixed pie in negotiations.</w:t>
            </w:r>
          </w:p>
          <w:p w14:paraId="7B1D6B2C" w14:textId="7777777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color w:val="000000" w:themeColor="text1"/>
                <w:sz w:val="16"/>
                <w:szCs w:val="16"/>
              </w:rPr>
            </w:pPr>
            <w:r w:rsidRPr="00524B4C">
              <w:rPr>
                <w:rFonts w:eastAsia="Garamond"/>
                <w:color w:val="000000" w:themeColor="text1"/>
                <w:sz w:val="16"/>
                <w:szCs w:val="16"/>
              </w:rPr>
              <w:t>2.</w:t>
            </w:r>
            <w:r w:rsidRPr="00524B4C">
              <w:rPr>
                <w:color w:val="000000" w:themeColor="text1"/>
                <w:sz w:val="16"/>
                <w:szCs w:val="16"/>
              </w:rPr>
              <w:t xml:space="preserve"> Utilize the theory of relative value in negotiations.</w:t>
            </w:r>
          </w:p>
          <w:p w14:paraId="32A57431" w14:textId="48C49FE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="Garamond"/>
                <w:color w:val="000000" w:themeColor="text1"/>
                <w:sz w:val="16"/>
                <w:szCs w:val="16"/>
              </w:rPr>
              <w:t>3</w:t>
            </w:r>
            <w:r w:rsidRPr="00524B4C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gramStart"/>
            <w:r w:rsidRPr="00524B4C">
              <w:rPr>
                <w:color w:val="000000" w:themeColor="text1"/>
                <w:sz w:val="16"/>
                <w:szCs w:val="16"/>
              </w:rPr>
              <w:t>Don</w:t>
            </w:r>
            <w:r>
              <w:rPr>
                <w:color w:val="000000" w:themeColor="text1"/>
                <w:sz w:val="16"/>
                <w:szCs w:val="16"/>
              </w:rPr>
              <w:t>’</w:t>
            </w:r>
            <w:r w:rsidRPr="00524B4C">
              <w:rPr>
                <w:color w:val="000000" w:themeColor="text1"/>
                <w:sz w:val="16"/>
                <w:szCs w:val="16"/>
              </w:rPr>
              <w:t>t</w:t>
            </w:r>
            <w:proofErr w:type="gramEnd"/>
            <w:r w:rsidRPr="00524B4C">
              <w:rPr>
                <w:color w:val="000000" w:themeColor="text1"/>
                <w:sz w:val="16"/>
                <w:szCs w:val="16"/>
              </w:rPr>
              <w:t xml:space="preserve"> underestimate your negotiation power.</w:t>
            </w:r>
          </w:p>
          <w:p w14:paraId="1067435C" w14:textId="7777777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="Garamond"/>
                <w:color w:val="000000" w:themeColor="text1"/>
                <w:sz w:val="16"/>
                <w:szCs w:val="16"/>
              </w:rPr>
              <w:t>4</w:t>
            </w:r>
            <w:r w:rsidRPr="00524B4C">
              <w:rPr>
                <w:color w:val="000000" w:themeColor="text1"/>
                <w:sz w:val="16"/>
                <w:szCs w:val="16"/>
              </w:rPr>
              <w:t>. Negotiation power emerges when you are prepared for adventure in negotiations.</w:t>
            </w:r>
          </w:p>
          <w:p w14:paraId="648FE5CE" w14:textId="2CBCC906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="Garamond"/>
                <w:color w:val="000000" w:themeColor="text1"/>
                <w:sz w:val="16"/>
                <w:szCs w:val="16"/>
              </w:rPr>
              <w:t>5</w:t>
            </w:r>
            <w:r w:rsidRPr="00524B4C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gramStart"/>
            <w:r w:rsidRPr="00524B4C">
              <w:rPr>
                <w:color w:val="000000" w:themeColor="text1"/>
                <w:sz w:val="16"/>
                <w:szCs w:val="16"/>
              </w:rPr>
              <w:t>Don</w:t>
            </w:r>
            <w:r>
              <w:rPr>
                <w:color w:val="000000" w:themeColor="text1"/>
                <w:sz w:val="16"/>
                <w:szCs w:val="16"/>
              </w:rPr>
              <w:t>’</w:t>
            </w:r>
            <w:r w:rsidRPr="00524B4C">
              <w:rPr>
                <w:color w:val="000000" w:themeColor="text1"/>
                <w:sz w:val="16"/>
                <w:szCs w:val="16"/>
              </w:rPr>
              <w:t>t</w:t>
            </w:r>
            <w:proofErr w:type="gramEnd"/>
            <w:r w:rsidRPr="00524B4C">
              <w:rPr>
                <w:color w:val="000000" w:themeColor="text1"/>
                <w:sz w:val="16"/>
                <w:szCs w:val="16"/>
              </w:rPr>
              <w:t xml:space="preserve"> propose narrowing the price difference first.</w:t>
            </w:r>
          </w:p>
          <w:p w14:paraId="7F6FF150" w14:textId="7F4E19E5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="Garamond"/>
                <w:color w:val="000000" w:themeColor="text1"/>
                <w:sz w:val="16"/>
                <w:szCs w:val="16"/>
              </w:rPr>
              <w:t>6</w:t>
            </w:r>
            <w:r w:rsidRPr="00524B4C">
              <w:rPr>
                <w:color w:val="000000" w:themeColor="text1"/>
                <w:sz w:val="16"/>
                <w:szCs w:val="16"/>
              </w:rPr>
              <w:t>. Recognize that the other party</w:t>
            </w:r>
            <w:r>
              <w:rPr>
                <w:color w:val="000000" w:themeColor="text1"/>
                <w:sz w:val="16"/>
                <w:szCs w:val="16"/>
              </w:rPr>
              <w:t>’</w:t>
            </w:r>
            <w:r w:rsidRPr="00524B4C">
              <w:rPr>
                <w:color w:val="000000" w:themeColor="text1"/>
                <w:sz w:val="16"/>
                <w:szCs w:val="16"/>
              </w:rPr>
              <w:t>s problem may not be limited to just the other party.</w:t>
            </w:r>
          </w:p>
          <w:p w14:paraId="04899655" w14:textId="77777777" w:rsidR="00524B4C" w:rsidRPr="00524B4C" w:rsidRDefault="00524B4C" w:rsidP="00CF26E9">
            <w:pPr>
              <w:widowControl/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="Garamond"/>
                <w:color w:val="000000" w:themeColor="text1"/>
                <w:sz w:val="16"/>
                <w:szCs w:val="16"/>
              </w:rPr>
              <w:t>7</w:t>
            </w:r>
            <w:r w:rsidRPr="00524B4C">
              <w:rPr>
                <w:color w:val="000000" w:themeColor="text1"/>
                <w:sz w:val="16"/>
                <w:szCs w:val="16"/>
              </w:rPr>
              <w:t>. Understand what the other party wants, not just their surface position.</w:t>
            </w:r>
          </w:p>
          <w:p w14:paraId="2D58EF8E" w14:textId="7777777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="Garamond"/>
                <w:color w:val="000000" w:themeColor="text1"/>
                <w:sz w:val="16"/>
                <w:szCs w:val="16"/>
              </w:rPr>
              <w:t>8</w:t>
            </w:r>
            <w:r w:rsidRPr="00524B4C">
              <w:rPr>
                <w:color w:val="000000" w:themeColor="text1"/>
                <w:sz w:val="16"/>
                <w:szCs w:val="16"/>
              </w:rPr>
              <w:t>. Ask many questions when negotiating.</w:t>
            </w:r>
          </w:p>
          <w:p w14:paraId="47EAE8A9" w14:textId="05406A49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="Garamond"/>
                <w:color w:val="000000" w:themeColor="text1"/>
                <w:sz w:val="16"/>
                <w:szCs w:val="16"/>
              </w:rPr>
              <w:t>9</w:t>
            </w:r>
            <w:r w:rsidRPr="00524B4C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gramStart"/>
            <w:r w:rsidRPr="00524B4C">
              <w:rPr>
                <w:color w:val="000000" w:themeColor="text1"/>
                <w:sz w:val="16"/>
                <w:szCs w:val="16"/>
              </w:rPr>
              <w:t>Don</w:t>
            </w:r>
            <w:r>
              <w:rPr>
                <w:color w:val="000000" w:themeColor="text1"/>
                <w:sz w:val="16"/>
                <w:szCs w:val="16"/>
              </w:rPr>
              <w:t>’</w:t>
            </w:r>
            <w:r w:rsidRPr="00524B4C">
              <w:rPr>
                <w:color w:val="000000" w:themeColor="text1"/>
                <w:sz w:val="16"/>
                <w:szCs w:val="16"/>
              </w:rPr>
              <w:t>t</w:t>
            </w:r>
            <w:proofErr w:type="gramEnd"/>
            <w:r w:rsidRPr="00524B4C">
              <w:rPr>
                <w:color w:val="000000" w:themeColor="text1"/>
                <w:sz w:val="16"/>
                <w:szCs w:val="16"/>
              </w:rPr>
              <w:t xml:space="preserve"> mistakenly assume that knowing the concessions the other party wants in negotiations gives you an advantage.</w:t>
            </w:r>
          </w:p>
          <w:p w14:paraId="19EC7F94" w14:textId="7777777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  <w:r w:rsidRPr="00524B4C">
              <w:rPr>
                <w:color w:val="000000" w:themeColor="text1"/>
                <w:sz w:val="16"/>
                <w:szCs w:val="16"/>
              </w:rPr>
              <w:t>10. In negotiations, appearing to have negotiation power often means having influence.</w:t>
            </w:r>
          </w:p>
          <w:p w14:paraId="20E6FEA0" w14:textId="7E36829C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  <w:r w:rsidRPr="00524B4C">
              <w:rPr>
                <w:color w:val="000000" w:themeColor="text1"/>
                <w:sz w:val="16"/>
                <w:szCs w:val="16"/>
              </w:rPr>
              <w:t xml:space="preserve">11. Remember that having more negotiation authority </w:t>
            </w:r>
            <w:proofErr w:type="gramStart"/>
            <w:r w:rsidRPr="00524B4C">
              <w:rPr>
                <w:color w:val="000000" w:themeColor="text1"/>
                <w:sz w:val="16"/>
                <w:szCs w:val="16"/>
              </w:rPr>
              <w:t>doesn</w:t>
            </w:r>
            <w:r>
              <w:rPr>
                <w:color w:val="000000" w:themeColor="text1"/>
                <w:sz w:val="16"/>
                <w:szCs w:val="16"/>
              </w:rPr>
              <w:t>’</w:t>
            </w:r>
            <w:r w:rsidRPr="00524B4C">
              <w:rPr>
                <w:color w:val="000000" w:themeColor="text1"/>
                <w:sz w:val="16"/>
                <w:szCs w:val="16"/>
              </w:rPr>
              <w:t>t</w:t>
            </w:r>
            <w:proofErr w:type="gramEnd"/>
            <w:r w:rsidRPr="00524B4C">
              <w:rPr>
                <w:color w:val="000000" w:themeColor="text1"/>
                <w:sz w:val="16"/>
                <w:szCs w:val="16"/>
              </w:rPr>
              <w:t xml:space="preserve"> necessarily make your negotiation power greater.</w:t>
            </w:r>
          </w:p>
          <w:p w14:paraId="58C2F9E5" w14:textId="6E6ABD02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  <w:r w:rsidRPr="00524B4C">
              <w:rPr>
                <w:color w:val="000000" w:themeColor="text1"/>
                <w:sz w:val="16"/>
                <w:szCs w:val="16"/>
              </w:rPr>
              <w:t xml:space="preserve">12. </w:t>
            </w:r>
            <w:proofErr w:type="gramStart"/>
            <w:r w:rsidRPr="00524B4C">
              <w:rPr>
                <w:color w:val="000000" w:themeColor="text1"/>
                <w:sz w:val="16"/>
                <w:szCs w:val="16"/>
              </w:rPr>
              <w:t>It</w:t>
            </w:r>
            <w:r>
              <w:rPr>
                <w:color w:val="000000" w:themeColor="text1"/>
                <w:sz w:val="16"/>
                <w:szCs w:val="16"/>
              </w:rPr>
              <w:t>’</w:t>
            </w:r>
            <w:r w:rsidRPr="00524B4C">
              <w:rPr>
                <w:color w:val="000000" w:themeColor="text1"/>
                <w:sz w:val="16"/>
                <w:szCs w:val="16"/>
              </w:rPr>
              <w:t>s</w:t>
            </w:r>
            <w:proofErr w:type="gramEnd"/>
            <w:r w:rsidRPr="00524B4C">
              <w:rPr>
                <w:color w:val="000000" w:themeColor="text1"/>
                <w:sz w:val="16"/>
                <w:szCs w:val="16"/>
              </w:rPr>
              <w:t xml:space="preserve"> important to preserve the other party</w:t>
            </w:r>
            <w:r>
              <w:rPr>
                <w:color w:val="000000" w:themeColor="text1"/>
                <w:sz w:val="16"/>
                <w:szCs w:val="16"/>
              </w:rPr>
              <w:t>’</w:t>
            </w:r>
            <w:r w:rsidRPr="00524B4C">
              <w:rPr>
                <w:color w:val="000000" w:themeColor="text1"/>
                <w:sz w:val="16"/>
                <w:szCs w:val="16"/>
              </w:rPr>
              <w:t>s dignity when necessary.</w:t>
            </w:r>
          </w:p>
          <w:p w14:paraId="4AF9A1C1" w14:textId="031A3423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  <w:r w:rsidRPr="00524B4C">
              <w:rPr>
                <w:color w:val="000000" w:themeColor="text1"/>
                <w:sz w:val="16"/>
                <w:szCs w:val="16"/>
              </w:rPr>
              <w:t xml:space="preserve">13. </w:t>
            </w:r>
            <w:proofErr w:type="gramStart"/>
            <w:r w:rsidRPr="00524B4C">
              <w:rPr>
                <w:color w:val="000000" w:themeColor="text1"/>
                <w:sz w:val="16"/>
                <w:szCs w:val="16"/>
              </w:rPr>
              <w:t>Don</w:t>
            </w:r>
            <w:r>
              <w:rPr>
                <w:color w:val="000000" w:themeColor="text1"/>
                <w:sz w:val="16"/>
                <w:szCs w:val="16"/>
              </w:rPr>
              <w:t>’</w:t>
            </w:r>
            <w:r w:rsidRPr="00524B4C">
              <w:rPr>
                <w:color w:val="000000" w:themeColor="text1"/>
                <w:sz w:val="16"/>
                <w:szCs w:val="16"/>
              </w:rPr>
              <w:t>t</w:t>
            </w:r>
            <w:proofErr w:type="gramEnd"/>
            <w:r w:rsidRPr="00524B4C">
              <w:rPr>
                <w:color w:val="000000" w:themeColor="text1"/>
                <w:sz w:val="16"/>
                <w:szCs w:val="16"/>
              </w:rPr>
              <w:t xml:space="preserve"> fixate on one negotiation method; be creative and explore different approaches.</w:t>
            </w:r>
          </w:p>
          <w:p w14:paraId="65BF419A" w14:textId="7777777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  <w:r w:rsidRPr="00524B4C">
              <w:rPr>
                <w:color w:val="000000" w:themeColor="text1"/>
                <w:sz w:val="16"/>
                <w:szCs w:val="16"/>
              </w:rPr>
              <w:t>14. People are unique, but there are predictable patterns.</w:t>
            </w:r>
          </w:p>
          <w:p w14:paraId="75449EA3" w14:textId="435D0812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  <w:r w:rsidRPr="00524B4C">
              <w:rPr>
                <w:color w:val="000000" w:themeColor="text1"/>
                <w:sz w:val="16"/>
                <w:szCs w:val="16"/>
              </w:rPr>
              <w:t xml:space="preserve">15. Prepare in advance for cases where you </w:t>
            </w:r>
            <w:proofErr w:type="gramStart"/>
            <w:r w:rsidRPr="00524B4C">
              <w:rPr>
                <w:color w:val="000000" w:themeColor="text1"/>
                <w:sz w:val="16"/>
                <w:szCs w:val="16"/>
              </w:rPr>
              <w:t>can</w:t>
            </w:r>
            <w:r>
              <w:rPr>
                <w:color w:val="000000" w:themeColor="text1"/>
                <w:sz w:val="16"/>
                <w:szCs w:val="16"/>
              </w:rPr>
              <w:t>’</w:t>
            </w:r>
            <w:r w:rsidRPr="00524B4C">
              <w:rPr>
                <w:color w:val="000000" w:themeColor="text1"/>
                <w:sz w:val="16"/>
                <w:szCs w:val="16"/>
              </w:rPr>
              <w:t>t</w:t>
            </w:r>
            <w:proofErr w:type="gramEnd"/>
            <w:r w:rsidRPr="00524B4C">
              <w:rPr>
                <w:color w:val="000000" w:themeColor="text1"/>
                <w:sz w:val="16"/>
                <w:szCs w:val="16"/>
              </w:rPr>
              <w:t xml:space="preserve"> reach an agreement.</w:t>
            </w:r>
          </w:p>
          <w:p w14:paraId="6486D06B" w14:textId="7777777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  <w:r w:rsidRPr="00524B4C">
              <w:rPr>
                <w:color w:val="000000" w:themeColor="text1"/>
                <w:sz w:val="16"/>
                <w:szCs w:val="16"/>
              </w:rPr>
              <w:t>16. If the other party is in a disadvantageous position in negotiations, express regret instead of apologizing.</w:t>
            </w:r>
          </w:p>
        </w:tc>
      </w:tr>
      <w:tr w:rsidR="00524B4C" w:rsidRPr="00524B4C" w14:paraId="16819F80" w14:textId="77777777" w:rsidTr="00524B4C">
        <w:trPr>
          <w:trHeight w:val="47"/>
        </w:trPr>
        <w:tc>
          <w:tcPr>
            <w:tcW w:w="861" w:type="pct"/>
          </w:tcPr>
          <w:p w14:paraId="669DDF21" w14:textId="7777777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="Garamond"/>
                <w:color w:val="000000" w:themeColor="text1"/>
                <w:sz w:val="16"/>
                <w:szCs w:val="16"/>
              </w:rPr>
              <w:t>2. Individual activity</w:t>
            </w:r>
          </w:p>
        </w:tc>
        <w:tc>
          <w:tcPr>
            <w:tcW w:w="4139" w:type="pct"/>
          </w:tcPr>
          <w:p w14:paraId="5185D678" w14:textId="7777777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="Garamond"/>
                <w:color w:val="000000" w:themeColor="text1"/>
                <w:sz w:val="16"/>
                <w:szCs w:val="16"/>
              </w:rPr>
              <w:t>Solve the simulated conflict scenario with 3 negotiation strategies among 16.</w:t>
            </w:r>
          </w:p>
        </w:tc>
      </w:tr>
      <w:tr w:rsidR="00524B4C" w:rsidRPr="00524B4C" w14:paraId="482DD26A" w14:textId="77777777" w:rsidTr="00524B4C">
        <w:trPr>
          <w:trHeight w:val="426"/>
        </w:trPr>
        <w:tc>
          <w:tcPr>
            <w:tcW w:w="861" w:type="pct"/>
          </w:tcPr>
          <w:p w14:paraId="05D0A62E" w14:textId="7777777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</w:p>
        </w:tc>
        <w:tc>
          <w:tcPr>
            <w:tcW w:w="4139" w:type="pct"/>
          </w:tcPr>
          <w:p w14:paraId="3083DA6D" w14:textId="7777777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>The simulated conflict scenario:</w:t>
            </w:r>
          </w:p>
          <w:p w14:paraId="4D5F456A" w14:textId="434F0EFB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The deadline for submitting a group project is </w:t>
            </w:r>
            <w:r w:rsidR="00CF26E9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weeks away.</w:t>
            </w:r>
          </w:p>
          <w:p w14:paraId="5AF6C7BA" w14:textId="7777777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>I am a group leader.</w:t>
            </w:r>
          </w:p>
          <w:p w14:paraId="48590AB4" w14:textId="4AFE9291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proofErr w:type="gramStart"/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>It’s</w:t>
            </w:r>
            <w:proofErr w:type="gramEnd"/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difficult to participate in group meetings with part-time jobs.</w:t>
            </w:r>
            <w:r w:rsidR="00CF26E9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>(</w:t>
            </w:r>
            <w:proofErr w:type="gramEnd"/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>Teammate 1)</w:t>
            </w:r>
          </w:p>
          <w:p w14:paraId="1AFC76F5" w14:textId="7777777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>I am busy with club activities. (Teammate 2)</w:t>
            </w:r>
          </w:p>
          <w:p w14:paraId="626C4721" w14:textId="7777777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proofErr w:type="gramStart"/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>I’m</w:t>
            </w:r>
            <w:proofErr w:type="gramEnd"/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not interested in getting good grades. (Teammate 3)</w:t>
            </w:r>
          </w:p>
          <w:p w14:paraId="6EF1AAAE" w14:textId="7777777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>I need good grades to receive a scholarship. (Teammate 4)</w:t>
            </w:r>
          </w:p>
        </w:tc>
      </w:tr>
      <w:tr w:rsidR="00524B4C" w:rsidRPr="00524B4C" w14:paraId="56851873" w14:textId="77777777" w:rsidTr="00524B4C">
        <w:trPr>
          <w:trHeight w:val="413"/>
        </w:trPr>
        <w:tc>
          <w:tcPr>
            <w:tcW w:w="861" w:type="pct"/>
          </w:tcPr>
          <w:p w14:paraId="20EE1A6E" w14:textId="7777777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="Garamond"/>
                <w:color w:val="000000" w:themeColor="text1"/>
                <w:sz w:val="16"/>
                <w:szCs w:val="16"/>
              </w:rPr>
              <w:t>3. Generating ChatGPT feedback</w:t>
            </w:r>
          </w:p>
        </w:tc>
        <w:tc>
          <w:tcPr>
            <w:tcW w:w="4139" w:type="pct"/>
          </w:tcPr>
          <w:p w14:paraId="6978B358" w14:textId="2349A749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="Garamond"/>
                <w:color w:val="000000" w:themeColor="text1"/>
                <w:sz w:val="16"/>
                <w:szCs w:val="16"/>
              </w:rPr>
              <w:t>Generating the ChatGPT feedbacks for each student answers</w:t>
            </w:r>
            <w:r w:rsidR="00CF26E9">
              <w:rPr>
                <w:rFonts w:eastAsia="Garamond"/>
                <w:color w:val="000000" w:themeColor="text1"/>
                <w:sz w:val="16"/>
                <w:szCs w:val="16"/>
              </w:rPr>
              <w:t xml:space="preserve"> </w:t>
            </w:r>
            <w:r w:rsidRPr="00524B4C">
              <w:rPr>
                <w:rFonts w:eastAsia="Garamond"/>
                <w:color w:val="000000" w:themeColor="text1"/>
                <w:sz w:val="16"/>
                <w:szCs w:val="16"/>
              </w:rPr>
              <w:t>(solutions)</w:t>
            </w:r>
          </w:p>
        </w:tc>
      </w:tr>
      <w:tr w:rsidR="00524B4C" w:rsidRPr="00524B4C" w14:paraId="2A305B09" w14:textId="77777777" w:rsidTr="00524B4C">
        <w:trPr>
          <w:trHeight w:val="413"/>
        </w:trPr>
        <w:tc>
          <w:tcPr>
            <w:tcW w:w="861" w:type="pct"/>
          </w:tcPr>
          <w:p w14:paraId="3838AFEB" w14:textId="7777777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</w:p>
        </w:tc>
        <w:tc>
          <w:tcPr>
            <w:tcW w:w="4139" w:type="pct"/>
          </w:tcPr>
          <w:p w14:paraId="525CEA14" w14:textId="7777777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>Prompt</w:t>
            </w:r>
          </w:p>
          <w:p w14:paraId="518CF4CE" w14:textId="7777777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="Garamond"/>
                <w:color w:val="000000" w:themeColor="text1"/>
                <w:sz w:val="16"/>
                <w:szCs w:val="16"/>
              </w:rPr>
              <w:t>1. The overall structure of the text was described.</w:t>
            </w:r>
          </w:p>
          <w:p w14:paraId="27986020" w14:textId="7777777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="Garamond"/>
                <w:color w:val="000000" w:themeColor="text1"/>
                <w:sz w:val="16"/>
                <w:szCs w:val="16"/>
              </w:rPr>
              <w:t>2. Explain how to feedback, such as professor level, based on the strategy.</w:t>
            </w:r>
          </w:p>
          <w:p w14:paraId="1BAC6493" w14:textId="7777777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="Garamond"/>
                <w:color w:val="000000" w:themeColor="text1"/>
                <w:sz w:val="16"/>
                <w:szCs w:val="16"/>
              </w:rPr>
              <w:t>3. The problem was expounded upon to establish the criteria for feedback.</w:t>
            </w:r>
          </w:p>
          <w:p w14:paraId="3F9B10AD" w14:textId="7777777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="Garamond"/>
                <w:color w:val="000000" w:themeColor="text1"/>
                <w:sz w:val="16"/>
                <w:szCs w:val="16"/>
              </w:rPr>
              <w:t>4. Describe the conflict situated scenario.</w:t>
            </w:r>
          </w:p>
          <w:p w14:paraId="71C192F9" w14:textId="083842A4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="Garamond"/>
                <w:color w:val="000000" w:themeColor="text1"/>
                <w:sz w:val="16"/>
                <w:szCs w:val="16"/>
              </w:rPr>
              <w:t>5. List of the student</w:t>
            </w:r>
            <w:r w:rsidR="00CF26E9">
              <w:rPr>
                <w:rFonts w:eastAsia="Garamond"/>
                <w:color w:val="000000" w:themeColor="text1"/>
                <w:sz w:val="16"/>
                <w:szCs w:val="16"/>
              </w:rPr>
              <w:t>’</w:t>
            </w:r>
            <w:r w:rsidRPr="00524B4C">
              <w:rPr>
                <w:rFonts w:eastAsia="Garamond"/>
                <w:color w:val="000000" w:themeColor="text1"/>
                <w:sz w:val="16"/>
                <w:szCs w:val="16"/>
              </w:rPr>
              <w:t>s answers (solutions)</w:t>
            </w:r>
          </w:p>
        </w:tc>
      </w:tr>
      <w:tr w:rsidR="00524B4C" w:rsidRPr="00524B4C" w14:paraId="3F08371F" w14:textId="77777777" w:rsidTr="00524B4C">
        <w:trPr>
          <w:trHeight w:val="413"/>
        </w:trPr>
        <w:tc>
          <w:tcPr>
            <w:tcW w:w="861" w:type="pct"/>
          </w:tcPr>
          <w:p w14:paraId="2740427C" w14:textId="7777777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="Garamond"/>
                <w:color w:val="000000" w:themeColor="text1"/>
                <w:sz w:val="16"/>
                <w:szCs w:val="16"/>
              </w:rPr>
              <w:t>4. Group activity</w:t>
            </w:r>
          </w:p>
        </w:tc>
        <w:tc>
          <w:tcPr>
            <w:tcW w:w="4139" w:type="pct"/>
          </w:tcPr>
          <w:p w14:paraId="6743698F" w14:textId="0B8F7247" w:rsidR="00524B4C" w:rsidRPr="00CF26E9" w:rsidRDefault="00524B4C" w:rsidP="00CF26E9">
            <w:pPr>
              <w:wordWrap/>
              <w:spacing w:line="360" w:lineRule="auto"/>
              <w:ind w:left="160" w:hangingChars="100" w:hanging="160"/>
              <w:textAlignment w:val="baseline"/>
              <w:rPr>
                <w:rFonts w:eastAsia="Garamond"/>
                <w:color w:val="000000" w:themeColor="text1"/>
                <w:sz w:val="16"/>
                <w:szCs w:val="16"/>
              </w:rPr>
            </w:pPr>
            <w:r w:rsidRPr="00CF26E9">
              <w:rPr>
                <w:rFonts w:eastAsia="함초롬바탕" w:cs="굴림"/>
                <w:color w:val="000000" w:themeColor="text1"/>
                <w:sz w:val="16"/>
                <w:szCs w:val="16"/>
              </w:rPr>
              <w:t>Step 1</w:t>
            </w:r>
            <w:r w:rsidR="00CF26E9" w:rsidRPr="00CF26E9">
              <w:rPr>
                <w:rFonts w:eastAsia="함초롬바탕" w:cs="굴림"/>
                <w:color w:val="000000" w:themeColor="text1"/>
                <w:sz w:val="16"/>
                <w:szCs w:val="16"/>
              </w:rPr>
              <w:t xml:space="preserve"> </w:t>
            </w:r>
            <w:r w:rsidRPr="00CF26E9">
              <w:rPr>
                <w:rFonts w:eastAsia="Garamond"/>
                <w:color w:val="000000" w:themeColor="text1"/>
                <w:sz w:val="16"/>
                <w:szCs w:val="16"/>
              </w:rPr>
              <w:t>discussion</w:t>
            </w:r>
            <w:r w:rsidR="00CF26E9" w:rsidRPr="00CF26E9">
              <w:rPr>
                <w:rFonts w:eastAsia="Garamond"/>
                <w:color w:val="000000" w:themeColor="text1"/>
                <w:sz w:val="16"/>
                <w:szCs w:val="16"/>
              </w:rPr>
              <w:t>:</w:t>
            </w:r>
            <w:r w:rsidRPr="00CF26E9">
              <w:rPr>
                <w:rFonts w:eastAsia="Garamond"/>
                <w:color w:val="000000" w:themeColor="text1"/>
                <w:sz w:val="16"/>
                <w:szCs w:val="16"/>
              </w:rPr>
              <w:t xml:space="preserve"> Solve the simulated conflict situation with allotted strategy among 16 strategies</w:t>
            </w:r>
            <w:r w:rsidR="00CF26E9" w:rsidRPr="00CF26E9">
              <w:rPr>
                <w:rFonts w:eastAsia="Garamond"/>
                <w:color w:val="000000" w:themeColor="text1"/>
                <w:sz w:val="16"/>
                <w:szCs w:val="16"/>
              </w:rPr>
              <w:t>.</w:t>
            </w:r>
          </w:p>
          <w:p w14:paraId="20357CFA" w14:textId="6E94F669" w:rsidR="00524B4C" w:rsidRPr="00524B4C" w:rsidRDefault="00CF26E9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  <w:r w:rsidRPr="00CF26E9">
              <w:rPr>
                <w:rFonts w:eastAsia="맑은 고딕" w:cs="Times New Roman"/>
                <w:color w:val="000000" w:themeColor="text1"/>
                <w:sz w:val="16"/>
                <w:szCs w:val="16"/>
              </w:rPr>
              <w:t xml:space="preserve">• </w:t>
            </w:r>
            <w:r w:rsidR="00524B4C" w:rsidRPr="00CF26E9">
              <w:rPr>
                <w:rFonts w:eastAsia="Garamond" w:cs="Times New Roman"/>
                <w:color w:val="000000" w:themeColor="text1"/>
                <w:sz w:val="16"/>
                <w:szCs w:val="16"/>
              </w:rPr>
              <w:t>Reference</w:t>
            </w:r>
            <w:r>
              <w:rPr>
                <w:rFonts w:eastAsia="Garamond"/>
                <w:color w:val="000000" w:themeColor="text1"/>
                <w:sz w:val="16"/>
                <w:szCs w:val="16"/>
              </w:rPr>
              <w:t>:</w:t>
            </w:r>
            <w:r w:rsidR="00524B4C" w:rsidRPr="00524B4C">
              <w:rPr>
                <w:rFonts w:eastAsia="Garamond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Garamond"/>
                <w:color w:val="000000" w:themeColor="text1"/>
                <w:sz w:val="16"/>
                <w:szCs w:val="16"/>
              </w:rPr>
              <w:t>a</w:t>
            </w:r>
            <w:r w:rsidR="00524B4C" w:rsidRPr="00524B4C">
              <w:rPr>
                <w:rFonts w:eastAsia="Garamond"/>
                <w:color w:val="000000" w:themeColor="text1"/>
                <w:sz w:val="16"/>
                <w:szCs w:val="16"/>
              </w:rPr>
              <w:t>ll student’s answers</w:t>
            </w:r>
          </w:p>
        </w:tc>
      </w:tr>
      <w:tr w:rsidR="00524B4C" w:rsidRPr="00524B4C" w14:paraId="70AD1D50" w14:textId="77777777" w:rsidTr="00524B4C">
        <w:trPr>
          <w:trHeight w:val="47"/>
        </w:trPr>
        <w:tc>
          <w:tcPr>
            <w:tcW w:w="861" w:type="pct"/>
            <w:vMerge w:val="restart"/>
          </w:tcPr>
          <w:p w14:paraId="393771DC" w14:textId="7777777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</w:p>
        </w:tc>
        <w:tc>
          <w:tcPr>
            <w:tcW w:w="4139" w:type="pct"/>
          </w:tcPr>
          <w:p w14:paraId="1F17D758" w14:textId="7777777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="Garamond"/>
                <w:color w:val="000000" w:themeColor="text1"/>
                <w:sz w:val="16"/>
                <w:szCs w:val="16"/>
              </w:rPr>
              <w:t>Check the ChatGPT feedback</w:t>
            </w:r>
          </w:p>
        </w:tc>
      </w:tr>
      <w:tr w:rsidR="00524B4C" w:rsidRPr="00524B4C" w14:paraId="0F24171C" w14:textId="77777777" w:rsidTr="00524B4C">
        <w:trPr>
          <w:trHeight w:val="47"/>
        </w:trPr>
        <w:tc>
          <w:tcPr>
            <w:tcW w:w="861" w:type="pct"/>
            <w:vMerge/>
          </w:tcPr>
          <w:p w14:paraId="3C4A77CE" w14:textId="7777777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</w:p>
        </w:tc>
        <w:tc>
          <w:tcPr>
            <w:tcW w:w="4139" w:type="pct"/>
          </w:tcPr>
          <w:p w14:paraId="0FE2E97D" w14:textId="191FD66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textAlignment w:val="baseline"/>
              <w:rPr>
                <w:rFonts w:eastAsia="Garamond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="함초롬바탕" w:cs="굴림"/>
                <w:color w:val="000000" w:themeColor="text1"/>
                <w:sz w:val="16"/>
                <w:szCs w:val="16"/>
              </w:rPr>
              <w:t xml:space="preserve">Step 2 </w:t>
            </w:r>
            <w:r w:rsidRPr="00524B4C">
              <w:rPr>
                <w:rFonts w:eastAsia="Garamond"/>
                <w:color w:val="000000" w:themeColor="text1"/>
                <w:sz w:val="16"/>
                <w:szCs w:val="16"/>
              </w:rPr>
              <w:t>discussion</w:t>
            </w:r>
            <w:r w:rsidR="00CF26E9">
              <w:rPr>
                <w:rFonts w:eastAsia="Garamond"/>
                <w:color w:val="000000" w:themeColor="text1"/>
                <w:sz w:val="16"/>
                <w:szCs w:val="16"/>
              </w:rPr>
              <w:t>:</w:t>
            </w:r>
            <w:r w:rsidRPr="00524B4C">
              <w:rPr>
                <w:rFonts w:eastAsia="Garamond"/>
                <w:color w:val="000000" w:themeColor="text1"/>
                <w:sz w:val="16"/>
                <w:szCs w:val="16"/>
              </w:rPr>
              <w:t xml:space="preserve"> If necessary, discuss and change the group solution</w:t>
            </w:r>
            <w:r w:rsidR="00CF26E9">
              <w:rPr>
                <w:rFonts w:eastAsia="Garamond"/>
                <w:color w:val="000000" w:themeColor="text1"/>
                <w:sz w:val="16"/>
                <w:szCs w:val="16"/>
              </w:rPr>
              <w:t>.</w:t>
            </w:r>
          </w:p>
        </w:tc>
      </w:tr>
      <w:tr w:rsidR="00524B4C" w:rsidRPr="00524B4C" w14:paraId="5BECB00E" w14:textId="77777777" w:rsidTr="00524B4C">
        <w:trPr>
          <w:trHeight w:val="47"/>
        </w:trPr>
        <w:tc>
          <w:tcPr>
            <w:tcW w:w="861" w:type="pct"/>
          </w:tcPr>
          <w:p w14:paraId="53AD0CE3" w14:textId="7777777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>5.</w:t>
            </w:r>
            <w:r w:rsidRPr="00524B4C">
              <w:rPr>
                <w:rFonts w:eastAsia="Garamond"/>
                <w:color w:val="000000" w:themeColor="text1"/>
                <w:sz w:val="16"/>
                <w:szCs w:val="16"/>
              </w:rPr>
              <w:t xml:space="preserve"> Survey</w:t>
            </w:r>
          </w:p>
        </w:tc>
        <w:tc>
          <w:tcPr>
            <w:tcW w:w="4139" w:type="pct"/>
          </w:tcPr>
          <w:p w14:paraId="30D44F23" w14:textId="7777777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</w:p>
        </w:tc>
      </w:tr>
      <w:tr w:rsidR="00524B4C" w:rsidRPr="00524B4C" w14:paraId="2CAAA9E0" w14:textId="77777777" w:rsidTr="00524B4C">
        <w:trPr>
          <w:trHeight w:val="413"/>
        </w:trPr>
        <w:tc>
          <w:tcPr>
            <w:tcW w:w="861" w:type="pct"/>
          </w:tcPr>
          <w:p w14:paraId="222AE7B9" w14:textId="7777777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="Garamond"/>
                <w:color w:val="000000" w:themeColor="text1"/>
                <w:sz w:val="16"/>
                <w:szCs w:val="16"/>
              </w:rPr>
            </w:pPr>
          </w:p>
        </w:tc>
        <w:tc>
          <w:tcPr>
            <w:tcW w:w="4139" w:type="pct"/>
          </w:tcPr>
          <w:p w14:paraId="6308677E" w14:textId="05517DA8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1. </w:t>
            </w: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>Gender</w:t>
            </w:r>
          </w:p>
          <w:p w14:paraId="54772AF5" w14:textId="6FFFB007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2. </w:t>
            </w: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>The feedback about the ChatGPT’s feedback (5-Likert scale)</w:t>
            </w:r>
          </w:p>
          <w:p w14:paraId="7AB7DF34" w14:textId="75826EFE" w:rsidR="00524B4C" w:rsidRPr="00524B4C" w:rsidRDefault="00524B4C" w:rsidP="00CF26E9">
            <w:pPr>
              <w:wordWrap/>
              <w:spacing w:line="360" w:lineRule="auto"/>
              <w:ind w:leftChars="150" w:left="460" w:hangingChars="100" w:hanging="16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A. </w:t>
            </w: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>Helpful?</w:t>
            </w:r>
          </w:p>
          <w:p w14:paraId="7AFAC4CC" w14:textId="2F75EAA1" w:rsidR="00524B4C" w:rsidRPr="00524B4C" w:rsidRDefault="00524B4C" w:rsidP="00CF26E9">
            <w:pPr>
              <w:wordWrap/>
              <w:spacing w:line="360" w:lineRule="auto"/>
              <w:ind w:leftChars="150" w:left="460" w:hangingChars="100" w:hanging="16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B. </w:t>
            </w: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>Correct?</w:t>
            </w:r>
          </w:p>
          <w:p w14:paraId="015CD082" w14:textId="1DF78045" w:rsidR="00524B4C" w:rsidRPr="00524B4C" w:rsidRDefault="00524B4C" w:rsidP="00CF26E9">
            <w:pPr>
              <w:wordWrap/>
              <w:spacing w:line="360" w:lineRule="auto"/>
              <w:ind w:leftChars="150" w:left="460" w:hangingChars="100" w:hanging="16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C. </w:t>
            </w: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>Ethical?</w:t>
            </w:r>
          </w:p>
          <w:p w14:paraId="60B7AB38" w14:textId="1A20ED29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3. </w:t>
            </w: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>The usage in the class</w:t>
            </w:r>
          </w:p>
          <w:p w14:paraId="013072B1" w14:textId="5A00311F" w:rsidR="00524B4C" w:rsidRPr="00524B4C" w:rsidRDefault="00524B4C" w:rsidP="00CF26E9">
            <w:pPr>
              <w:wordWrap/>
              <w:spacing w:line="360" w:lineRule="auto"/>
              <w:ind w:leftChars="150" w:left="460" w:hangingChars="100" w:hanging="16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A. </w:t>
            </w: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>Agree or disagree (yes/no)</w:t>
            </w:r>
          </w:p>
          <w:p w14:paraId="3AACAC18" w14:textId="02C11EAA" w:rsidR="00524B4C" w:rsidRPr="00524B4C" w:rsidRDefault="00524B4C" w:rsidP="00CF26E9">
            <w:pPr>
              <w:wordWrap/>
              <w:spacing w:line="360" w:lineRule="auto"/>
              <w:ind w:leftChars="150" w:left="460" w:hangingChars="100" w:hanging="16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lastRenderedPageBreak/>
              <w:t xml:space="preserve">B. </w:t>
            </w: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>Timing (</w:t>
            </w:r>
            <w:r w:rsidR="00CF26E9" w:rsidRPr="00CF26E9">
              <w:rPr>
                <w:rFonts w:eastAsiaTheme="minorEastAsia"/>
                <w:color w:val="000000" w:themeColor="text1"/>
                <w:sz w:val="16"/>
                <w:szCs w:val="16"/>
              </w:rPr>
              <w:t>Multiple Choice Questions</w:t>
            </w: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>)</w:t>
            </w:r>
          </w:p>
          <w:p w14:paraId="0D52EC9D" w14:textId="5853C998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4. </w:t>
            </w: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>The experience? (yes/no)</w:t>
            </w:r>
          </w:p>
          <w:p w14:paraId="414C0473" w14:textId="3261305C" w:rsidR="00524B4C" w:rsidRPr="00524B4C" w:rsidRDefault="00524B4C" w:rsidP="00CF26E9">
            <w:pPr>
              <w:wordWrap/>
              <w:spacing w:line="360" w:lineRule="auto"/>
              <w:ind w:left="160" w:hangingChars="100" w:hanging="16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5. </w:t>
            </w: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>Perceptions about ChatGPT (</w:t>
            </w:r>
            <w:r w:rsidR="00CF26E9">
              <w:rPr>
                <w:rFonts w:eastAsiaTheme="minorEastAsia"/>
                <w:color w:val="000000" w:themeColor="text1"/>
                <w:sz w:val="16"/>
                <w:szCs w:val="16"/>
              </w:rPr>
              <w:t>o</w:t>
            </w: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nly the experienced, </w:t>
            </w:r>
            <w:r w:rsidR="00CF26E9">
              <w:rPr>
                <w:rFonts w:eastAsiaTheme="minorEastAsia"/>
                <w:color w:val="000000" w:themeColor="text1"/>
                <w:sz w:val="16"/>
                <w:szCs w:val="16"/>
              </w:rPr>
              <w:t>m</w:t>
            </w: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>ultiple responses)</w:t>
            </w:r>
          </w:p>
          <w:p w14:paraId="1C537936" w14:textId="23AC4340" w:rsidR="00524B4C" w:rsidRPr="00524B4C" w:rsidRDefault="00524B4C" w:rsidP="00CF26E9">
            <w:pPr>
              <w:wordWrap/>
              <w:spacing w:line="360" w:lineRule="auto"/>
              <w:ind w:leftChars="150" w:left="460" w:hangingChars="100" w:hanging="16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A. </w:t>
            </w: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>Strengths</w:t>
            </w:r>
          </w:p>
          <w:p w14:paraId="495DC064" w14:textId="51DA0165" w:rsidR="00524B4C" w:rsidRPr="00524B4C" w:rsidRDefault="00524B4C" w:rsidP="00CF26E9">
            <w:pPr>
              <w:wordWrap/>
              <w:spacing w:line="360" w:lineRule="auto"/>
              <w:ind w:leftChars="150" w:left="460" w:hangingChars="100" w:hanging="16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B. </w:t>
            </w:r>
            <w:r w:rsidRPr="00524B4C">
              <w:rPr>
                <w:rFonts w:eastAsiaTheme="minorEastAsia"/>
                <w:color w:val="000000" w:themeColor="text1"/>
                <w:sz w:val="16"/>
                <w:szCs w:val="16"/>
              </w:rPr>
              <w:t>Weakness</w:t>
            </w:r>
          </w:p>
        </w:tc>
      </w:tr>
    </w:tbl>
    <w:p w14:paraId="05C3BF4F" w14:textId="77777777" w:rsidR="00524B4C" w:rsidRPr="00524B4C" w:rsidRDefault="00524B4C" w:rsidP="00524B4C">
      <w:pPr>
        <w:rPr>
          <w:rFonts w:hint="eastAsia"/>
        </w:rPr>
      </w:pPr>
    </w:p>
    <w:p w14:paraId="4575A56A" w14:textId="77777777" w:rsidR="00AE31D0" w:rsidRPr="00CF26E9" w:rsidRDefault="00AE31D0" w:rsidP="00A51EB2">
      <w:pPr>
        <w:wordWrap/>
        <w:spacing w:after="0" w:line="480" w:lineRule="auto"/>
        <w:rPr>
          <w:b/>
          <w:bCs/>
          <w:color w:val="000000" w:themeColor="text1"/>
          <w:sz w:val="22"/>
          <w:szCs w:val="22"/>
        </w:rPr>
      </w:pPr>
      <w:r w:rsidRPr="00CF26E9">
        <w:rPr>
          <w:b/>
          <w:bCs/>
          <w:color w:val="000000" w:themeColor="text1"/>
          <w:sz w:val="22"/>
          <w:szCs w:val="22"/>
        </w:rPr>
        <w:t xml:space="preserve">Example of prompt for </w:t>
      </w:r>
      <w:r w:rsidR="00CC5D25" w:rsidRPr="00CF26E9">
        <w:rPr>
          <w:b/>
          <w:bCs/>
          <w:color w:val="000000" w:themeColor="text1"/>
          <w:sz w:val="22"/>
          <w:szCs w:val="22"/>
        </w:rPr>
        <w:t xml:space="preserve">generating </w:t>
      </w:r>
      <w:r w:rsidRPr="00CF26E9">
        <w:rPr>
          <w:b/>
          <w:bCs/>
          <w:color w:val="000000" w:themeColor="text1"/>
          <w:sz w:val="22"/>
          <w:szCs w:val="22"/>
        </w:rPr>
        <w:t>feedback</w:t>
      </w:r>
    </w:p>
    <w:p w14:paraId="4D57A3C1" w14:textId="3BE08F14" w:rsidR="005E4D41" w:rsidRDefault="00CF26E9" w:rsidP="00A51EB2">
      <w:pPr>
        <w:wordWrap/>
        <w:spacing w:after="0" w:line="480" w:lineRule="auto"/>
        <w:rPr>
          <w:noProof/>
          <w:color w:val="000000" w:themeColor="text1"/>
          <w:sz w:val="22"/>
          <w:szCs w:val="22"/>
        </w:rPr>
      </w:pPr>
      <w:r w:rsidRPr="00524B4C">
        <w:rPr>
          <w:noProof/>
          <w:color w:val="000000" w:themeColor="text1"/>
          <w:sz w:val="22"/>
          <w:szCs w:val="22"/>
        </w:rPr>
        <w:drawing>
          <wp:inline distT="0" distB="0" distL="180" distR="180" wp14:anchorId="30DDB88D" wp14:editId="378901D9">
            <wp:extent cx="5731510" cy="4763135"/>
            <wp:effectExtent l="0" t="0" r="254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6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5E022" w14:textId="77777777" w:rsidR="00CF26E9" w:rsidRPr="00524B4C" w:rsidRDefault="00CF26E9" w:rsidP="00A51EB2">
      <w:pPr>
        <w:wordWrap/>
        <w:spacing w:after="0" w:line="480" w:lineRule="auto"/>
        <w:rPr>
          <w:color w:val="000000" w:themeColor="text1"/>
          <w:sz w:val="22"/>
          <w:szCs w:val="22"/>
        </w:rPr>
      </w:pPr>
    </w:p>
    <w:sectPr w:rsidR="00CF26E9" w:rsidRPr="00524B4C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B3B12" w14:textId="77777777" w:rsidR="00191C76" w:rsidRDefault="00191C76" w:rsidP="00AE75F5">
      <w:pPr>
        <w:spacing w:after="0" w:line="240" w:lineRule="auto"/>
      </w:pPr>
      <w:r>
        <w:separator/>
      </w:r>
    </w:p>
  </w:endnote>
  <w:endnote w:type="continuationSeparator" w:id="0">
    <w:p w14:paraId="4025AB35" w14:textId="77777777" w:rsidR="00191C76" w:rsidRDefault="00191C76" w:rsidP="00AE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8AC4" w14:textId="77777777" w:rsidR="00191C76" w:rsidRDefault="00191C76" w:rsidP="00AE75F5">
      <w:pPr>
        <w:spacing w:after="0" w:line="240" w:lineRule="auto"/>
      </w:pPr>
      <w:r>
        <w:separator/>
      </w:r>
    </w:p>
  </w:footnote>
  <w:footnote w:type="continuationSeparator" w:id="0">
    <w:p w14:paraId="4DE69825" w14:textId="77777777" w:rsidR="00191C76" w:rsidRDefault="00191C76" w:rsidP="00AE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E2699"/>
    <w:multiLevelType w:val="hybridMultilevel"/>
    <w:tmpl w:val="80CA40C2"/>
    <w:lvl w:ilvl="0" w:tplc="860A945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942567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D41"/>
    <w:rsid w:val="00191C76"/>
    <w:rsid w:val="003130CF"/>
    <w:rsid w:val="003D5766"/>
    <w:rsid w:val="00524B4C"/>
    <w:rsid w:val="005E4D41"/>
    <w:rsid w:val="00987F62"/>
    <w:rsid w:val="00A51EB2"/>
    <w:rsid w:val="00AC12FF"/>
    <w:rsid w:val="00AE31D0"/>
    <w:rsid w:val="00AE75F5"/>
    <w:rsid w:val="00C07B08"/>
    <w:rsid w:val="00CC5D25"/>
    <w:rsid w:val="00CF26E9"/>
    <w:rsid w:val="00DC49D7"/>
    <w:rsid w:val="00F6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B5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rFonts w:ascii="Garamond" w:eastAsia="바탕" w:hAnsi="Garamond" w:cs="Garamond"/>
      <w:color w:val="C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표 구분선2"/>
    <w:basedOn w:val="a1"/>
    <w:pPr>
      <w:spacing w:after="0" w:line="240" w:lineRule="auto"/>
      <w:jc w:val="left"/>
    </w:pPr>
    <w:rPr>
      <w:rFonts w:ascii="Garamond" w:eastAsia="바탕" w:hAnsi="Garamond" w:cs="Garamond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pPr>
      <w:ind w:leftChars="400" w:left="800"/>
    </w:p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Pr>
      <w:rFonts w:ascii="Garamond" w:eastAsia="바탕" w:hAnsi="Garamond" w:cs="Garamond"/>
      <w:color w:val="C00000"/>
      <w:kern w:val="0"/>
      <w:szCs w:val="20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Pr>
      <w:rFonts w:ascii="Garamond" w:eastAsia="바탕" w:hAnsi="Garamond" w:cs="Garamond"/>
      <w:color w:val="C00000"/>
      <w:kern w:val="0"/>
      <w:szCs w:val="20"/>
    </w:rPr>
  </w:style>
  <w:style w:type="paragraph" w:styleId="a6">
    <w:name w:val="caption"/>
    <w:basedOn w:val="a"/>
    <w:next w:val="a"/>
    <w:uiPriority w:val="35"/>
    <w:unhideWhenUsed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1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2023-11-08T04:52:00Z</dcterms:created>
  <dcterms:modified xsi:type="dcterms:W3CDTF">2023-11-08T05:10:00Z</dcterms:modified>
  <cp:version>1000.0100.01</cp:version>
</cp:coreProperties>
</file>