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DE01" w14:textId="77777777" w:rsidR="009A1B29" w:rsidRPr="009A1B29" w:rsidRDefault="009A1B29" w:rsidP="009A1B29">
      <w:pPr>
        <w:bidi w:val="0"/>
        <w:jc w:val="center"/>
        <w:rPr>
          <w:rFonts w:ascii="Garamond" w:eastAsia="Calibri" w:hAnsi="Garamond" w:cs="Arial"/>
          <w:b/>
          <w:bCs/>
          <w:sz w:val="24"/>
          <w:szCs w:val="24"/>
          <w:lang w:bidi="ar-SA"/>
        </w:rPr>
      </w:pPr>
      <w:r w:rsidRPr="009A1B29">
        <w:rPr>
          <w:rFonts w:ascii="Garamond" w:eastAsia="Calibri" w:hAnsi="Garamond" w:cs="Arial"/>
          <w:b/>
          <w:bCs/>
          <w:sz w:val="24"/>
          <w:szCs w:val="24"/>
          <w:highlight w:val="lightGray"/>
          <w:lang w:bidi="ar-SA"/>
        </w:rPr>
        <w:t xml:space="preserve">The process of designing </w:t>
      </w:r>
      <w:proofErr w:type="spellStart"/>
      <w:r w:rsidRPr="009A1B29">
        <w:rPr>
          <w:rFonts w:ascii="Garamond" w:eastAsia="Calibri" w:hAnsi="Garamond" w:cs="Arial"/>
          <w:b/>
          <w:bCs/>
          <w:sz w:val="24"/>
          <w:szCs w:val="24"/>
          <w:highlight w:val="lightGray"/>
          <w:lang w:bidi="ar-SA"/>
        </w:rPr>
        <w:t>AGAH</w:t>
      </w:r>
      <w:proofErr w:type="spellEnd"/>
      <w:r w:rsidRPr="009A1B29">
        <w:rPr>
          <w:rFonts w:ascii="Garamond" w:eastAsia="Calibri" w:hAnsi="Garamond" w:cs="Arial"/>
          <w:b/>
          <w:bCs/>
          <w:sz w:val="24"/>
          <w:szCs w:val="24"/>
          <w:highlight w:val="lightGray"/>
          <w:lang w:bidi="ar-SA"/>
        </w:rPr>
        <w:t xml:space="preserve"> </w:t>
      </w:r>
      <w:r w:rsidR="00D9795B">
        <w:rPr>
          <w:rFonts w:ascii="Garamond" w:eastAsia="Calibri" w:hAnsi="Garamond" w:cs="Arial"/>
          <w:b/>
          <w:bCs/>
          <w:sz w:val="24"/>
          <w:szCs w:val="24"/>
          <w:highlight w:val="lightGray"/>
          <w:lang w:bidi="ar-SA"/>
        </w:rPr>
        <w:t>a</w:t>
      </w:r>
      <w:r w:rsidRPr="009A1B29">
        <w:rPr>
          <w:rFonts w:ascii="Garamond" w:eastAsia="Calibri" w:hAnsi="Garamond" w:cs="Arial"/>
          <w:b/>
          <w:bCs/>
          <w:sz w:val="24"/>
          <w:szCs w:val="24"/>
          <w:highlight w:val="lightGray"/>
          <w:lang w:bidi="ar-SA"/>
        </w:rPr>
        <w:t>pp</w:t>
      </w:r>
    </w:p>
    <w:p w14:paraId="0EE1A156" w14:textId="77777777" w:rsidR="009A1B29" w:rsidRPr="008C1ADA" w:rsidRDefault="009A1B29" w:rsidP="008C1ADA">
      <w:pPr>
        <w:bidi w:val="0"/>
        <w:rPr>
          <w:rFonts w:ascii="Garamond" w:eastAsia="Calibri" w:hAnsi="Garamond" w:cs="Arial"/>
          <w:sz w:val="20"/>
          <w:szCs w:val="20"/>
          <w:lang w:bidi="ar-SA"/>
        </w:rPr>
      </w:pPr>
    </w:p>
    <w:p w14:paraId="00F712F9" w14:textId="77777777" w:rsidR="003D18BF" w:rsidRPr="00B753B6" w:rsidRDefault="003D18BF" w:rsidP="009A1B29">
      <w:pPr>
        <w:bidi w:val="0"/>
        <w:jc w:val="both"/>
        <w:rPr>
          <w:rFonts w:ascii="Garamond" w:eastAsia="Calibri" w:hAnsi="Garamond" w:cs="Arial"/>
          <w:b/>
          <w:bCs/>
          <w:lang w:bidi="ar-SA"/>
        </w:rPr>
      </w:pPr>
      <w:r w:rsidRPr="00B753B6">
        <w:rPr>
          <w:rFonts w:ascii="Garamond" w:eastAsia="Calibri" w:hAnsi="Garamond" w:cs="Arial"/>
          <w:b/>
          <w:bCs/>
          <w:lang w:bidi="ar-SA"/>
        </w:rPr>
        <w:t>1) Design phase</w:t>
      </w:r>
    </w:p>
    <w:p w14:paraId="219F8CD0" w14:textId="77777777" w:rsidR="003D18BF" w:rsidRPr="00B753B6" w:rsidRDefault="003D18BF" w:rsidP="003D18BF">
      <w:pPr>
        <w:bidi w:val="0"/>
        <w:jc w:val="both"/>
        <w:rPr>
          <w:rFonts w:ascii="Garamond" w:eastAsia="Calibri" w:hAnsi="Garamond" w:cs="Arial"/>
          <w:b/>
          <w:bCs/>
          <w:sz w:val="20"/>
          <w:szCs w:val="20"/>
          <w:lang w:bidi="ar-SA"/>
        </w:rPr>
      </w:pPr>
      <w:r w:rsidRPr="00B753B6">
        <w:rPr>
          <w:rFonts w:ascii="Garamond" w:eastAsia="Calibri" w:hAnsi="Garamond" w:cs="Arial"/>
          <w:b/>
          <w:bCs/>
          <w:sz w:val="20"/>
          <w:szCs w:val="20"/>
          <w:lang w:bidi="ar-SA"/>
        </w:rPr>
        <w:t>a) Needs assessment</w:t>
      </w:r>
    </w:p>
    <w:p w14:paraId="00E9BD71" w14:textId="77777777" w:rsidR="003D18BF" w:rsidRDefault="003D18BF" w:rsidP="003D18BF">
      <w:pPr>
        <w:bidi w:val="0"/>
        <w:spacing w:after="0" w:line="480" w:lineRule="auto"/>
        <w:jc w:val="both"/>
        <w:rPr>
          <w:rFonts w:ascii="Garamond" w:eastAsia="Calibri" w:hAnsi="Garamond" w:cs="Arial"/>
          <w:sz w:val="20"/>
          <w:szCs w:val="20"/>
          <w:lang w:bidi="ar-SA"/>
        </w:rPr>
      </w:pPr>
      <w:r w:rsidRPr="003D18BF">
        <w:rPr>
          <w:rFonts w:ascii="Garamond" w:eastAsia="Calibri" w:hAnsi="Garamond" w:cs="Arial"/>
          <w:sz w:val="20"/>
          <w:szCs w:val="20"/>
          <w:lang w:bidi="ar-SA"/>
        </w:rPr>
        <w:t xml:space="preserve">The process of designing and developing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 xml:space="preserve">pp was modeled after the logbook approved by the Anesthesiology Department of </w:t>
      </w:r>
      <w:proofErr w:type="spellStart"/>
      <w:r w:rsidRPr="003D18BF">
        <w:rPr>
          <w:rFonts w:ascii="Garamond" w:eastAsia="Calibri" w:hAnsi="Garamond" w:cs="Arial"/>
          <w:sz w:val="20"/>
          <w:szCs w:val="20"/>
          <w:lang w:bidi="ar-SA"/>
        </w:rPr>
        <w:t>AJUMS</w:t>
      </w:r>
      <w:proofErr w:type="spellEnd"/>
      <w:r w:rsidRPr="003D18BF">
        <w:rPr>
          <w:rFonts w:ascii="Garamond" w:eastAsia="Calibri" w:hAnsi="Garamond" w:cs="Arial"/>
          <w:sz w:val="20"/>
          <w:szCs w:val="20"/>
          <w:lang w:bidi="ar-SA"/>
        </w:rPr>
        <w:t>. First, an educational council meeting was held with the presence of the head of the department and 5 faculty members of Anesthesiology and Medical Education. After discussions and careful investigations, they admitted the need for a smartphone-based online electronic logbook as an educational tool and approved it. It should be noted that the logbook of the Anesthesiology Department has been used for several years as a valid and reliable tool to evaluate the clinical skills of nurse anesthesia students. It encompasses the completion guide, educational objectives, and a checklist for evaluation of technical and non-technical skills of anesthesia, clinical conferences, and any extracurricular activities. The skill evaluation checklist also included the number of times each procedure has to be done based on the curriculum and the student</w:t>
      </w:r>
      <w:r w:rsidR="00D9795B">
        <w:rPr>
          <w:rFonts w:ascii="Garamond" w:eastAsia="Calibri" w:hAnsi="Garamond" w:cs="Arial"/>
          <w:sz w:val="20"/>
          <w:szCs w:val="20"/>
          <w:lang w:bidi="ar-SA"/>
        </w:rPr>
        <w:t>’</w:t>
      </w:r>
      <w:r w:rsidRPr="003D18BF">
        <w:rPr>
          <w:rFonts w:ascii="Garamond" w:eastAsia="Calibri" w:hAnsi="Garamond" w:cs="Arial"/>
          <w:sz w:val="20"/>
          <w:szCs w:val="20"/>
          <w:lang w:bidi="ar-SA"/>
        </w:rPr>
        <w:t>s performance level (needs to be repeated, average, good, excellent) based on the clinical instructor</w:t>
      </w:r>
      <w:r w:rsidR="00D9795B">
        <w:rPr>
          <w:rFonts w:ascii="Garamond" w:eastAsia="Calibri" w:hAnsi="Garamond" w:cs="Arial"/>
          <w:sz w:val="20"/>
          <w:szCs w:val="20"/>
          <w:lang w:bidi="ar-SA"/>
        </w:rPr>
        <w:t>’</w:t>
      </w:r>
      <w:r w:rsidRPr="003D18BF">
        <w:rPr>
          <w:rFonts w:ascii="Garamond" w:eastAsia="Calibri" w:hAnsi="Garamond" w:cs="Arial"/>
          <w:sz w:val="20"/>
          <w:szCs w:val="20"/>
          <w:lang w:bidi="ar-SA"/>
        </w:rPr>
        <w:t>s feedback.</w:t>
      </w:r>
    </w:p>
    <w:p w14:paraId="221547AB" w14:textId="77777777" w:rsidR="00D9795B" w:rsidRPr="003D18BF" w:rsidRDefault="00D9795B" w:rsidP="00D9795B">
      <w:pPr>
        <w:bidi w:val="0"/>
        <w:spacing w:after="0" w:line="480" w:lineRule="auto"/>
        <w:jc w:val="both"/>
        <w:rPr>
          <w:rFonts w:ascii="Garamond" w:eastAsia="Calibri" w:hAnsi="Garamond" w:cs="Arial"/>
          <w:sz w:val="20"/>
          <w:szCs w:val="20"/>
          <w:lang w:bidi="ar-SA"/>
        </w:rPr>
      </w:pPr>
    </w:p>
    <w:p w14:paraId="256B4261" w14:textId="77777777" w:rsidR="003D18BF" w:rsidRPr="00B753B6" w:rsidRDefault="003D18BF" w:rsidP="003D18BF">
      <w:pPr>
        <w:bidi w:val="0"/>
        <w:spacing w:after="0" w:line="480" w:lineRule="auto"/>
        <w:jc w:val="both"/>
        <w:rPr>
          <w:rFonts w:ascii="Garamond" w:eastAsia="Calibri" w:hAnsi="Garamond" w:cs="Arial"/>
          <w:b/>
          <w:bCs/>
          <w:sz w:val="20"/>
          <w:szCs w:val="20"/>
          <w:lang w:bidi="ar-SA"/>
        </w:rPr>
      </w:pPr>
      <w:r w:rsidRPr="00B753B6">
        <w:rPr>
          <w:rFonts w:ascii="Garamond" w:eastAsia="Calibri" w:hAnsi="Garamond" w:cs="Arial"/>
          <w:b/>
          <w:bCs/>
          <w:sz w:val="20"/>
          <w:szCs w:val="20"/>
          <w:lang w:bidi="ar-SA"/>
        </w:rPr>
        <w:t xml:space="preserve">b) Design and development of </w:t>
      </w:r>
      <w:proofErr w:type="spellStart"/>
      <w:r w:rsidRPr="00B753B6">
        <w:rPr>
          <w:rFonts w:ascii="Garamond" w:eastAsia="Calibri" w:hAnsi="Garamond" w:cs="Arial"/>
          <w:b/>
          <w:bCs/>
          <w:sz w:val="20"/>
          <w:szCs w:val="20"/>
          <w:lang w:bidi="ar-SA"/>
        </w:rPr>
        <w:t>AGAH</w:t>
      </w:r>
      <w:proofErr w:type="spellEnd"/>
      <w:r w:rsidRPr="00B753B6">
        <w:rPr>
          <w:rFonts w:ascii="Garamond" w:eastAsia="Calibri" w:hAnsi="Garamond" w:cs="Arial"/>
          <w:b/>
          <w:bCs/>
          <w:sz w:val="20"/>
          <w:szCs w:val="20"/>
          <w:lang w:bidi="ar-SA"/>
        </w:rPr>
        <w:t xml:space="preserve"> </w:t>
      </w:r>
      <w:r w:rsidR="00D9795B">
        <w:rPr>
          <w:rFonts w:ascii="Garamond" w:eastAsia="Calibri" w:hAnsi="Garamond" w:cs="Arial"/>
          <w:b/>
          <w:bCs/>
          <w:sz w:val="20"/>
          <w:szCs w:val="20"/>
          <w:lang w:bidi="ar-SA"/>
        </w:rPr>
        <w:t>a</w:t>
      </w:r>
      <w:r w:rsidRPr="00B753B6">
        <w:rPr>
          <w:rFonts w:ascii="Garamond" w:eastAsia="Calibri" w:hAnsi="Garamond" w:cs="Arial"/>
          <w:b/>
          <w:bCs/>
          <w:sz w:val="20"/>
          <w:szCs w:val="20"/>
          <w:lang w:bidi="ar-SA"/>
        </w:rPr>
        <w:t>pp</w:t>
      </w:r>
    </w:p>
    <w:p w14:paraId="1EDE4301" w14:textId="77777777" w:rsidR="003D18BF" w:rsidRDefault="003D18BF" w:rsidP="003D18BF">
      <w:pPr>
        <w:bidi w:val="0"/>
        <w:spacing w:after="0" w:line="480" w:lineRule="auto"/>
        <w:jc w:val="both"/>
        <w:rPr>
          <w:rFonts w:ascii="Garamond" w:eastAsia="Calibri" w:hAnsi="Garamond" w:cs="Arial"/>
          <w:sz w:val="20"/>
          <w:szCs w:val="20"/>
          <w:lang w:bidi="ar-SA"/>
        </w:rPr>
      </w:pPr>
      <w:r w:rsidRPr="003D18BF">
        <w:rPr>
          <w:rFonts w:ascii="Garamond" w:eastAsia="Calibri" w:hAnsi="Garamond" w:cs="Arial"/>
          <w:sz w:val="20"/>
          <w:szCs w:val="20"/>
          <w:lang w:bidi="ar-SA"/>
        </w:rPr>
        <w:t xml:space="preserve">All the necessary information and features needed to develop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 xml:space="preserve">pp were collected by reviewing the literature and other electronic logbooks designed around the world. Then, several meetings were held with the presence of our research team and the software engineering team. In these meetings, the basic framework, appearance, and the expected affordances of the application were determined with an emphasis on its online feature. Also, during a 2-hour meeting, the opinions of 4 faculty members of the Anesthesiology Department on the initial framework of the application design were reviewed and applied. Then, the engineering team started the programming and design process of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 xml:space="preserve">pp according to the mentioned framework. During this period, various software modules were gradually designed and tested by the engineering team. They were also examined by the research team so that feedback could be given to the engineering team in case there were any defects or errors, or if the appearance and performance of the application did not satisfy the research team. In addition, the features of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 xml:space="preserve">pp web management panel, database, information storage process, and application programming interfaces (APIs) were specified in advance by the engineering team and in consultation with </w:t>
      </w:r>
      <w:r w:rsidRPr="00D9795B">
        <w:rPr>
          <w:rFonts w:ascii="Garamond" w:eastAsia="Calibri" w:hAnsi="Garamond" w:cs="Arial"/>
          <w:sz w:val="20"/>
          <w:szCs w:val="20"/>
          <w:lang w:bidi="ar-SA"/>
        </w:rPr>
        <w:t xml:space="preserve">researchers. </w:t>
      </w:r>
      <w:proofErr w:type="spellStart"/>
      <w:r w:rsidR="00075586" w:rsidRPr="00D9795B">
        <w:rPr>
          <w:rFonts w:ascii="Garamond" w:eastAsia="Calibri" w:hAnsi="Garamond" w:cs="Arial"/>
          <w:color w:val="000000" w:themeColor="text1"/>
          <w:sz w:val="20"/>
          <w:szCs w:val="20"/>
          <w:lang w:bidi="ar-SA"/>
        </w:rPr>
        <w:t>AGAH</w:t>
      </w:r>
      <w:proofErr w:type="spellEnd"/>
      <w:r w:rsidR="00075586" w:rsidRPr="00D9795B">
        <w:rPr>
          <w:rFonts w:ascii="Garamond" w:eastAsia="Calibri" w:hAnsi="Garamond" w:cs="Arial"/>
          <w:color w:val="000000" w:themeColor="text1"/>
          <w:sz w:val="20"/>
          <w:szCs w:val="20"/>
          <w:lang w:bidi="ar-SA"/>
        </w:rPr>
        <w:t xml:space="preserve"> online service includes a server that provides servi</w:t>
      </w:r>
      <w:r w:rsidR="000A4310" w:rsidRPr="00D9795B">
        <w:rPr>
          <w:rFonts w:ascii="Garamond" w:eastAsia="Calibri" w:hAnsi="Garamond" w:cs="Arial"/>
          <w:color w:val="000000" w:themeColor="text1"/>
          <w:sz w:val="20"/>
          <w:szCs w:val="20"/>
          <w:lang w:bidi="ar-SA"/>
        </w:rPr>
        <w:t>ces to user</w:t>
      </w:r>
      <w:r w:rsidR="00075586" w:rsidRPr="00D9795B">
        <w:rPr>
          <w:rFonts w:ascii="Garamond" w:eastAsia="Calibri" w:hAnsi="Garamond" w:cs="Arial"/>
          <w:color w:val="000000" w:themeColor="text1"/>
          <w:sz w:val="20"/>
          <w:szCs w:val="20"/>
          <w:lang w:bidi="ar-SA"/>
        </w:rPr>
        <w:t xml:space="preserve">s connected to the server through RESTful API (Representational state transfer) using PHP language (Hypertext Preprocessor) and Laravel framework. It also has a management panel where user information is managed by the administrator. In order to use this service easily, the Android application is designed based on cutting edge technology and the </w:t>
      </w:r>
      <w:proofErr w:type="spellStart"/>
      <w:r w:rsidR="00075586" w:rsidRPr="00D9795B">
        <w:rPr>
          <w:rFonts w:ascii="Garamond" w:eastAsia="Calibri" w:hAnsi="Garamond" w:cs="Arial"/>
          <w:color w:val="000000" w:themeColor="text1"/>
          <w:sz w:val="20"/>
          <w:szCs w:val="20"/>
          <w:lang w:bidi="ar-SA"/>
        </w:rPr>
        <w:t>MVVM</w:t>
      </w:r>
      <w:proofErr w:type="spellEnd"/>
      <w:r w:rsidR="00075586" w:rsidRPr="00D9795B">
        <w:rPr>
          <w:rFonts w:ascii="Garamond" w:eastAsia="Calibri" w:hAnsi="Garamond" w:cs="Arial"/>
          <w:color w:val="000000" w:themeColor="text1"/>
          <w:sz w:val="20"/>
          <w:szCs w:val="20"/>
          <w:lang w:bidi="ar-SA"/>
        </w:rPr>
        <w:t xml:space="preserve"> model </w:t>
      </w:r>
      <w:r w:rsidR="00075586" w:rsidRPr="00D9795B">
        <w:rPr>
          <w:rFonts w:ascii="Garamond" w:eastAsia="Calibri" w:hAnsi="Garamond" w:cs="Arial"/>
          <w:color w:val="000000" w:themeColor="text1"/>
          <w:sz w:val="20"/>
          <w:szCs w:val="20"/>
          <w:lang w:bidi="ar-SA"/>
        </w:rPr>
        <w:lastRenderedPageBreak/>
        <w:t xml:space="preserve">(Model View View Model), which performs authentication operations using token-based authentication method. Using suitable forms, it establishes connections between users and the server in order to register requests. </w:t>
      </w:r>
      <w:r w:rsidRPr="00D9795B">
        <w:rPr>
          <w:rFonts w:ascii="Garamond" w:eastAsia="Calibri" w:hAnsi="Garamond" w:cs="Arial"/>
          <w:sz w:val="20"/>
          <w:szCs w:val="20"/>
          <w:lang w:bidi="ar-SA"/>
        </w:rPr>
        <w:t>At the end</w:t>
      </w:r>
      <w:r w:rsidRPr="003D18BF">
        <w:rPr>
          <w:rFonts w:ascii="Garamond" w:eastAsia="Calibri" w:hAnsi="Garamond" w:cs="Arial"/>
          <w:sz w:val="20"/>
          <w:szCs w:val="20"/>
          <w:lang w:bidi="ar-SA"/>
        </w:rPr>
        <w:t xml:space="preserve">,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 xml:space="preserve">pp ver. 1.0.0 was developed as an Android-compatible application. For this purpose, the researchers and </w:t>
      </w:r>
      <w:r w:rsidR="00D9795B">
        <w:rPr>
          <w:rFonts w:ascii="Garamond" w:eastAsia="Calibri" w:hAnsi="Garamond" w:cs="Arial"/>
          <w:sz w:val="20"/>
          <w:szCs w:val="20"/>
          <w:lang w:bidi="ar-SA"/>
        </w:rPr>
        <w:t>2</w:t>
      </w:r>
      <w:r w:rsidRPr="003D18BF">
        <w:rPr>
          <w:rFonts w:ascii="Garamond" w:eastAsia="Calibri" w:hAnsi="Garamond" w:cs="Arial"/>
          <w:sz w:val="20"/>
          <w:szCs w:val="20"/>
          <w:lang w:bidi="ar-SA"/>
        </w:rPr>
        <w:t xml:space="preserve"> faculty members of the Anesthesiology Department installed and run the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 xml:space="preserve">pp on their smart phones so that their final comments could be applied, and any possible problems could be resolved. At this stage, </w:t>
      </w:r>
      <w:proofErr w:type="gramStart"/>
      <w:r w:rsidRPr="003D18BF">
        <w:rPr>
          <w:rFonts w:ascii="Garamond" w:eastAsia="Calibri" w:hAnsi="Garamond" w:cs="Arial"/>
          <w:sz w:val="20"/>
          <w:szCs w:val="20"/>
          <w:lang w:bidi="ar-SA"/>
        </w:rPr>
        <w:t>a number of</w:t>
      </w:r>
      <w:proofErr w:type="gramEnd"/>
      <w:r w:rsidRPr="003D18BF">
        <w:rPr>
          <w:rFonts w:ascii="Garamond" w:eastAsia="Calibri" w:hAnsi="Garamond" w:cs="Arial"/>
          <w:sz w:val="20"/>
          <w:szCs w:val="20"/>
          <w:lang w:bidi="ar-SA"/>
        </w:rPr>
        <w:t xml:space="preserve"> defects in the application and its management panel were identified, and the engineering team was notified to fix them. At the end,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 xml:space="preserve">pp ver. 1.0.1 was ready for implementation. Overall, the process of designing, </w:t>
      </w:r>
      <w:proofErr w:type="gramStart"/>
      <w:r w:rsidRPr="003D18BF">
        <w:rPr>
          <w:rFonts w:ascii="Garamond" w:eastAsia="Calibri" w:hAnsi="Garamond" w:cs="Arial"/>
          <w:sz w:val="20"/>
          <w:szCs w:val="20"/>
          <w:lang w:bidi="ar-SA"/>
        </w:rPr>
        <w:t>preparing</w:t>
      </w:r>
      <w:proofErr w:type="gramEnd"/>
      <w:r w:rsidRPr="003D18BF">
        <w:rPr>
          <w:rFonts w:ascii="Garamond" w:eastAsia="Calibri" w:hAnsi="Garamond" w:cs="Arial"/>
          <w:sz w:val="20"/>
          <w:szCs w:val="20"/>
          <w:lang w:bidi="ar-SA"/>
        </w:rPr>
        <w:t xml:space="preserve"> and troubleshooting of </w:t>
      </w:r>
      <w:proofErr w:type="spellStart"/>
      <w:r w:rsidRPr="003D18BF">
        <w:rPr>
          <w:rFonts w:ascii="Garamond" w:eastAsia="Calibri" w:hAnsi="Garamond" w:cs="Arial"/>
          <w:sz w:val="20"/>
          <w:szCs w:val="20"/>
          <w:lang w:bidi="ar-SA"/>
        </w:rPr>
        <w:t>AGAH</w:t>
      </w:r>
      <w:proofErr w:type="spellEnd"/>
      <w:r w:rsidRPr="003D18BF">
        <w:rPr>
          <w:rFonts w:ascii="Garamond" w:eastAsia="Calibri" w:hAnsi="Garamond" w:cs="Arial"/>
          <w:sz w:val="20"/>
          <w:szCs w:val="20"/>
          <w:lang w:bidi="ar-SA"/>
        </w:rPr>
        <w:t xml:space="preserve"> </w:t>
      </w:r>
      <w:r w:rsidR="00D9795B">
        <w:rPr>
          <w:rFonts w:ascii="Garamond" w:eastAsia="Calibri" w:hAnsi="Garamond" w:cs="Arial"/>
          <w:sz w:val="20"/>
          <w:szCs w:val="20"/>
          <w:lang w:bidi="ar-SA"/>
        </w:rPr>
        <w:t>a</w:t>
      </w:r>
      <w:r w:rsidRPr="003D18BF">
        <w:rPr>
          <w:rFonts w:ascii="Garamond" w:eastAsia="Calibri" w:hAnsi="Garamond" w:cs="Arial"/>
          <w:sz w:val="20"/>
          <w:szCs w:val="20"/>
          <w:lang w:bidi="ar-SA"/>
        </w:rPr>
        <w:t>pp took about 8 months.</w:t>
      </w:r>
    </w:p>
    <w:p w14:paraId="4FBD46F1" w14:textId="77777777" w:rsidR="00D9795B" w:rsidRPr="003D18BF" w:rsidRDefault="00D9795B" w:rsidP="00D9795B">
      <w:pPr>
        <w:bidi w:val="0"/>
        <w:spacing w:after="0" w:line="480" w:lineRule="auto"/>
        <w:jc w:val="both"/>
        <w:rPr>
          <w:rFonts w:ascii="Garamond" w:eastAsia="Calibri" w:hAnsi="Garamond" w:cs="Arial"/>
          <w:sz w:val="20"/>
          <w:szCs w:val="20"/>
          <w:lang w:bidi="ar-SA"/>
        </w:rPr>
      </w:pPr>
    </w:p>
    <w:p w14:paraId="2B5773A1" w14:textId="77777777" w:rsidR="003D18BF" w:rsidRPr="00B753B6" w:rsidRDefault="003D18BF" w:rsidP="003D18BF">
      <w:pPr>
        <w:bidi w:val="0"/>
        <w:spacing w:after="0" w:line="480" w:lineRule="auto"/>
        <w:jc w:val="both"/>
        <w:rPr>
          <w:rFonts w:ascii="Garamond" w:eastAsia="Calibri" w:hAnsi="Garamond" w:cs="Arial"/>
          <w:b/>
          <w:bCs/>
          <w:sz w:val="20"/>
          <w:szCs w:val="20"/>
          <w:lang w:bidi="ar-SA"/>
        </w:rPr>
      </w:pPr>
      <w:r w:rsidRPr="00B753B6">
        <w:rPr>
          <w:rFonts w:ascii="Garamond" w:eastAsia="Calibri" w:hAnsi="Garamond" w:cs="Arial"/>
          <w:b/>
          <w:bCs/>
          <w:sz w:val="20"/>
          <w:szCs w:val="20"/>
          <w:lang w:bidi="ar-SA"/>
        </w:rPr>
        <w:t xml:space="preserve">c) Specifications and affordances of </w:t>
      </w:r>
      <w:proofErr w:type="spellStart"/>
      <w:r w:rsidRPr="00B753B6">
        <w:rPr>
          <w:rFonts w:ascii="Garamond" w:eastAsia="Calibri" w:hAnsi="Garamond" w:cs="Arial"/>
          <w:b/>
          <w:bCs/>
          <w:sz w:val="20"/>
          <w:szCs w:val="20"/>
          <w:lang w:bidi="ar-SA"/>
        </w:rPr>
        <w:t>AGAH</w:t>
      </w:r>
      <w:proofErr w:type="spellEnd"/>
      <w:r w:rsidRPr="00B753B6">
        <w:rPr>
          <w:rFonts w:ascii="Garamond" w:eastAsia="Calibri" w:hAnsi="Garamond" w:cs="Arial"/>
          <w:b/>
          <w:bCs/>
          <w:sz w:val="20"/>
          <w:szCs w:val="20"/>
          <w:lang w:bidi="ar-SA"/>
        </w:rPr>
        <w:t xml:space="preserve"> </w:t>
      </w:r>
      <w:r w:rsidR="00D9795B">
        <w:rPr>
          <w:rFonts w:ascii="Garamond" w:eastAsia="Calibri" w:hAnsi="Garamond" w:cs="Arial"/>
          <w:b/>
          <w:bCs/>
          <w:sz w:val="20"/>
          <w:szCs w:val="20"/>
          <w:lang w:bidi="ar-SA"/>
        </w:rPr>
        <w:t>a</w:t>
      </w:r>
      <w:r w:rsidRPr="00B753B6">
        <w:rPr>
          <w:rFonts w:ascii="Garamond" w:eastAsia="Calibri" w:hAnsi="Garamond" w:cs="Arial"/>
          <w:b/>
          <w:bCs/>
          <w:sz w:val="20"/>
          <w:szCs w:val="20"/>
          <w:lang w:bidi="ar-SA"/>
        </w:rPr>
        <w:t>pp</w:t>
      </w:r>
    </w:p>
    <w:p w14:paraId="54FBA66D" w14:textId="77777777" w:rsidR="003D18BF" w:rsidRDefault="003D18BF" w:rsidP="003D18BF">
      <w:pPr>
        <w:bidi w:val="0"/>
        <w:spacing w:after="0" w:line="480" w:lineRule="auto"/>
        <w:jc w:val="both"/>
        <w:rPr>
          <w:rFonts w:ascii="Garamond" w:eastAsia="Calibri" w:hAnsi="Garamond" w:cs="Arial"/>
          <w:sz w:val="20"/>
          <w:szCs w:val="20"/>
          <w:lang w:bidi="ar-SA"/>
        </w:rPr>
      </w:pPr>
      <w:r w:rsidRPr="003D18BF">
        <w:rPr>
          <w:rFonts w:ascii="Garamond" w:eastAsia="Calibri" w:hAnsi="Garamond" w:cs="Arial"/>
          <w:sz w:val="20"/>
          <w:szCs w:val="20"/>
          <w:lang w:bidi="ar-SA"/>
        </w:rPr>
        <w:t xml:space="preserve">This application granted access to four types of users, namely student, clinical instructor, supervising professor, and head of department. </w:t>
      </w:r>
      <w:proofErr w:type="gramStart"/>
      <w:r w:rsidRPr="003D18BF">
        <w:rPr>
          <w:rFonts w:ascii="Garamond" w:eastAsia="Calibri" w:hAnsi="Garamond" w:cs="Arial"/>
          <w:sz w:val="20"/>
          <w:szCs w:val="20"/>
          <w:lang w:bidi="ar-SA"/>
        </w:rPr>
        <w:t>All of</w:t>
      </w:r>
      <w:proofErr w:type="gramEnd"/>
      <w:r w:rsidRPr="003D18BF">
        <w:rPr>
          <w:rFonts w:ascii="Garamond" w:eastAsia="Calibri" w:hAnsi="Garamond" w:cs="Arial"/>
          <w:sz w:val="20"/>
          <w:szCs w:val="20"/>
          <w:lang w:bidi="ar-SA"/>
        </w:rPr>
        <w:t xml:space="preserve"> these users could log into their profile by entering their username and </w:t>
      </w:r>
      <w:r w:rsidRPr="00D9795B">
        <w:rPr>
          <w:rFonts w:ascii="Garamond" w:eastAsia="Calibri" w:hAnsi="Garamond" w:cs="Arial"/>
          <w:sz w:val="20"/>
          <w:szCs w:val="20"/>
          <w:lang w:bidi="ar-SA"/>
        </w:rPr>
        <w:t>password (</w:t>
      </w:r>
      <w:r w:rsidRPr="00D9795B">
        <w:rPr>
          <w:rFonts w:ascii="Garamond" w:eastAsia="Calibri" w:hAnsi="Garamond" w:cs="Arial"/>
          <w:color w:val="0070C0"/>
          <w:sz w:val="20"/>
          <w:szCs w:val="20"/>
          <w:lang w:bidi="ar-SA"/>
        </w:rPr>
        <w:t>Fig. 1</w:t>
      </w:r>
      <w:r w:rsidRPr="00D9795B">
        <w:rPr>
          <w:rFonts w:ascii="Garamond" w:eastAsia="Calibri" w:hAnsi="Garamond" w:cs="Arial"/>
          <w:sz w:val="20"/>
          <w:szCs w:val="20"/>
          <w:lang w:bidi="ar-SA"/>
        </w:rPr>
        <w:t xml:space="preserve">). </w:t>
      </w:r>
      <w:proofErr w:type="spellStart"/>
      <w:r w:rsidRPr="00D9795B">
        <w:rPr>
          <w:rFonts w:ascii="Garamond" w:eastAsia="Calibri" w:hAnsi="Garamond" w:cs="Arial"/>
          <w:sz w:val="20"/>
          <w:szCs w:val="20"/>
          <w:lang w:bidi="ar-SA"/>
        </w:rPr>
        <w:t>AGAH</w:t>
      </w:r>
      <w:proofErr w:type="spellEnd"/>
      <w:r w:rsidRPr="00D9795B">
        <w:rPr>
          <w:rFonts w:ascii="Garamond" w:eastAsia="Calibri" w:hAnsi="Garamond" w:cs="Arial"/>
          <w:sz w:val="20"/>
          <w:szCs w:val="20"/>
          <w:lang w:bidi="ar-SA"/>
        </w:rPr>
        <w:t xml:space="preserve"> </w:t>
      </w:r>
      <w:r w:rsidR="00D9795B" w:rsidRPr="00D9795B">
        <w:rPr>
          <w:rFonts w:ascii="Garamond" w:eastAsia="Calibri" w:hAnsi="Garamond" w:cs="Arial"/>
          <w:sz w:val="20"/>
          <w:szCs w:val="20"/>
          <w:lang w:bidi="ar-SA"/>
        </w:rPr>
        <w:t>a</w:t>
      </w:r>
      <w:r w:rsidRPr="00D9795B">
        <w:rPr>
          <w:rFonts w:ascii="Garamond" w:eastAsia="Calibri" w:hAnsi="Garamond" w:cs="Arial"/>
          <w:sz w:val="20"/>
          <w:szCs w:val="20"/>
          <w:lang w:bidi="ar-SA"/>
        </w:rPr>
        <w:t xml:space="preserve">pp makes possible the real-time monitoring of internship and provision of online feedback by the clinical instructor, the supervising professor, and the head of department. This is the most important feature of </w:t>
      </w:r>
      <w:proofErr w:type="spellStart"/>
      <w:r w:rsidRPr="00D9795B">
        <w:rPr>
          <w:rFonts w:ascii="Garamond" w:eastAsia="Calibri" w:hAnsi="Garamond" w:cs="Arial"/>
          <w:sz w:val="20"/>
          <w:szCs w:val="20"/>
          <w:lang w:bidi="ar-SA"/>
        </w:rPr>
        <w:t>AGAH</w:t>
      </w:r>
      <w:proofErr w:type="spellEnd"/>
      <w:r w:rsidRPr="00D9795B">
        <w:rPr>
          <w:rFonts w:ascii="Garamond" w:eastAsia="Calibri" w:hAnsi="Garamond" w:cs="Arial"/>
          <w:sz w:val="20"/>
          <w:szCs w:val="20"/>
          <w:lang w:bidi="ar-SA"/>
        </w:rPr>
        <w:t xml:space="preserve"> </w:t>
      </w:r>
      <w:r w:rsidR="00D9795B" w:rsidRPr="00D9795B">
        <w:rPr>
          <w:rFonts w:ascii="Garamond" w:eastAsia="Calibri" w:hAnsi="Garamond" w:cs="Arial"/>
          <w:sz w:val="20"/>
          <w:szCs w:val="20"/>
          <w:lang w:bidi="ar-SA"/>
        </w:rPr>
        <w:t>a</w:t>
      </w:r>
      <w:r w:rsidRPr="00D9795B">
        <w:rPr>
          <w:rFonts w:ascii="Garamond" w:eastAsia="Calibri" w:hAnsi="Garamond" w:cs="Arial"/>
          <w:sz w:val="20"/>
          <w:szCs w:val="20"/>
          <w:lang w:bidi="ar-SA"/>
        </w:rPr>
        <w:t xml:space="preserve">pp. It should be noted that restrictions were imposed on the access of all users, except the head of department who had access to all information and activities recorded by users in order to fully monitor the internship and observe the students, clinical instructors, and supervising professors simultaneously. Also, the web-based management panel of </w:t>
      </w:r>
      <w:proofErr w:type="spellStart"/>
      <w:r w:rsidRPr="00D9795B">
        <w:rPr>
          <w:rFonts w:ascii="Garamond" w:eastAsia="Calibri" w:hAnsi="Garamond" w:cs="Arial"/>
          <w:sz w:val="20"/>
          <w:szCs w:val="20"/>
          <w:lang w:bidi="ar-SA"/>
        </w:rPr>
        <w:t>AGAH</w:t>
      </w:r>
      <w:proofErr w:type="spellEnd"/>
      <w:r w:rsidRPr="00D9795B">
        <w:rPr>
          <w:rFonts w:ascii="Garamond" w:eastAsia="Calibri" w:hAnsi="Garamond" w:cs="Arial"/>
          <w:sz w:val="20"/>
          <w:szCs w:val="20"/>
          <w:lang w:bidi="ar-SA"/>
        </w:rPr>
        <w:t xml:space="preserve"> </w:t>
      </w:r>
      <w:r w:rsidR="00D9795B" w:rsidRPr="00D9795B">
        <w:rPr>
          <w:rFonts w:ascii="Garamond" w:eastAsia="Calibri" w:hAnsi="Garamond" w:cs="Arial"/>
          <w:sz w:val="20"/>
          <w:szCs w:val="20"/>
          <w:lang w:bidi="ar-SA"/>
        </w:rPr>
        <w:t>a</w:t>
      </w:r>
      <w:r w:rsidRPr="00D9795B">
        <w:rPr>
          <w:rFonts w:ascii="Garamond" w:eastAsia="Calibri" w:hAnsi="Garamond" w:cs="Arial"/>
          <w:sz w:val="20"/>
          <w:szCs w:val="20"/>
          <w:lang w:bidi="ar-SA"/>
        </w:rPr>
        <w:t xml:space="preserve">pp was under constant management and supervision of researchers. Through this panel, the administrator could define users and special internships for each academic semester, and categorize </w:t>
      </w:r>
      <w:proofErr w:type="gramStart"/>
      <w:r w:rsidRPr="00D9795B">
        <w:rPr>
          <w:rFonts w:ascii="Garamond" w:eastAsia="Calibri" w:hAnsi="Garamond" w:cs="Arial"/>
          <w:sz w:val="20"/>
          <w:szCs w:val="20"/>
          <w:lang w:bidi="ar-SA"/>
        </w:rPr>
        <w:t>particular anesthesia</w:t>
      </w:r>
      <w:proofErr w:type="gramEnd"/>
      <w:r w:rsidRPr="00D9795B">
        <w:rPr>
          <w:rFonts w:ascii="Garamond" w:eastAsia="Calibri" w:hAnsi="Garamond" w:cs="Arial"/>
          <w:sz w:val="20"/>
          <w:szCs w:val="20"/>
          <w:lang w:bidi="ar-SA"/>
        </w:rPr>
        <w:t xml:space="preserve"> skills (</w:t>
      </w:r>
      <w:r w:rsidRPr="00D9795B">
        <w:rPr>
          <w:rFonts w:ascii="Garamond" w:eastAsia="Calibri" w:hAnsi="Garamond" w:cs="Arial"/>
          <w:color w:val="0070C0"/>
          <w:sz w:val="20"/>
          <w:szCs w:val="20"/>
          <w:lang w:bidi="ar-SA"/>
        </w:rPr>
        <w:t>Fig</w:t>
      </w:r>
      <w:r w:rsidR="00D9795B" w:rsidRPr="00D9795B">
        <w:rPr>
          <w:rFonts w:ascii="Garamond" w:eastAsia="Calibri" w:hAnsi="Garamond" w:cs="Arial"/>
          <w:color w:val="0070C0"/>
          <w:sz w:val="20"/>
          <w:szCs w:val="20"/>
          <w:lang w:bidi="ar-SA"/>
        </w:rPr>
        <w:t>s</w:t>
      </w:r>
      <w:r w:rsidRPr="00D9795B">
        <w:rPr>
          <w:rFonts w:ascii="Garamond" w:eastAsia="Calibri" w:hAnsi="Garamond" w:cs="Arial"/>
          <w:color w:val="0070C0"/>
          <w:sz w:val="20"/>
          <w:szCs w:val="20"/>
          <w:lang w:bidi="ar-SA"/>
        </w:rPr>
        <w:t>. 2,</w:t>
      </w:r>
      <w:r w:rsidR="00D9795B" w:rsidRPr="00D9795B">
        <w:rPr>
          <w:rFonts w:ascii="Garamond" w:eastAsia="Calibri" w:hAnsi="Garamond" w:cs="Arial"/>
          <w:color w:val="0070C0"/>
          <w:sz w:val="20"/>
          <w:szCs w:val="20"/>
          <w:lang w:bidi="ar-SA"/>
        </w:rPr>
        <w:t xml:space="preserve"> </w:t>
      </w:r>
      <w:r w:rsidRPr="00D9795B">
        <w:rPr>
          <w:rFonts w:ascii="Garamond" w:eastAsia="Calibri" w:hAnsi="Garamond" w:cs="Arial"/>
          <w:color w:val="0070C0"/>
          <w:sz w:val="20"/>
          <w:szCs w:val="20"/>
          <w:lang w:bidi="ar-SA"/>
        </w:rPr>
        <w:t>3</w:t>
      </w:r>
      <w:r w:rsidRPr="00D9795B">
        <w:rPr>
          <w:rFonts w:ascii="Garamond" w:eastAsia="Calibri" w:hAnsi="Garamond" w:cs="Arial"/>
          <w:sz w:val="20"/>
          <w:szCs w:val="20"/>
          <w:lang w:bidi="ar-SA"/>
        </w:rPr>
        <w:t xml:space="preserve">). It was also possible to remove and add any of the mentioned items at any time desired. This panel was in complete connection with the application and the content of </w:t>
      </w:r>
      <w:proofErr w:type="spellStart"/>
      <w:r w:rsidRPr="00D9795B">
        <w:rPr>
          <w:rFonts w:ascii="Garamond" w:eastAsia="Calibri" w:hAnsi="Garamond" w:cs="Arial"/>
          <w:sz w:val="20"/>
          <w:szCs w:val="20"/>
          <w:lang w:bidi="ar-SA"/>
        </w:rPr>
        <w:t>AGAH</w:t>
      </w:r>
      <w:proofErr w:type="spellEnd"/>
      <w:r w:rsidRPr="00D9795B">
        <w:rPr>
          <w:rFonts w:ascii="Garamond" w:eastAsia="Calibri" w:hAnsi="Garamond" w:cs="Arial"/>
          <w:sz w:val="20"/>
          <w:szCs w:val="20"/>
          <w:lang w:bidi="ar-SA"/>
        </w:rPr>
        <w:t xml:space="preserve"> </w:t>
      </w:r>
      <w:r w:rsidR="00D9795B" w:rsidRPr="00D9795B">
        <w:rPr>
          <w:rFonts w:ascii="Garamond" w:eastAsia="Calibri" w:hAnsi="Garamond" w:cs="Arial"/>
          <w:sz w:val="20"/>
          <w:szCs w:val="20"/>
          <w:lang w:bidi="ar-SA"/>
        </w:rPr>
        <w:t>a</w:t>
      </w:r>
      <w:r w:rsidRPr="00D9795B">
        <w:rPr>
          <w:rFonts w:ascii="Garamond" w:eastAsia="Calibri" w:hAnsi="Garamond" w:cs="Arial"/>
          <w:sz w:val="20"/>
          <w:szCs w:val="20"/>
          <w:lang w:bidi="ar-SA"/>
        </w:rPr>
        <w:t xml:space="preserve">pp was controlled by this panel. In general, </w:t>
      </w:r>
      <w:proofErr w:type="spellStart"/>
      <w:r w:rsidRPr="00D9795B">
        <w:rPr>
          <w:rFonts w:ascii="Garamond" w:eastAsia="Calibri" w:hAnsi="Garamond" w:cs="Arial"/>
          <w:sz w:val="20"/>
          <w:szCs w:val="20"/>
          <w:lang w:bidi="ar-SA"/>
        </w:rPr>
        <w:t>AGAH</w:t>
      </w:r>
      <w:proofErr w:type="spellEnd"/>
      <w:r w:rsidRPr="00D9795B">
        <w:rPr>
          <w:rFonts w:ascii="Garamond" w:eastAsia="Calibri" w:hAnsi="Garamond" w:cs="Arial"/>
          <w:sz w:val="20"/>
          <w:szCs w:val="20"/>
          <w:lang w:bidi="ar-SA"/>
        </w:rPr>
        <w:t xml:space="preserve"> </w:t>
      </w:r>
      <w:r w:rsidR="00D9795B" w:rsidRPr="00D9795B">
        <w:rPr>
          <w:rFonts w:ascii="Garamond" w:eastAsia="Calibri" w:hAnsi="Garamond" w:cs="Arial"/>
          <w:sz w:val="20"/>
          <w:szCs w:val="20"/>
          <w:lang w:bidi="ar-SA"/>
        </w:rPr>
        <w:t>a</w:t>
      </w:r>
      <w:r w:rsidRPr="00D9795B">
        <w:rPr>
          <w:rFonts w:ascii="Garamond" w:eastAsia="Calibri" w:hAnsi="Garamond" w:cs="Arial"/>
          <w:sz w:val="20"/>
          <w:szCs w:val="20"/>
          <w:lang w:bidi="ar-SA"/>
        </w:rPr>
        <w:t>pp made it possible for the student to choose the desired skill online during the internship hours and complete its information. This information included the name of the patient and hospital, as well as the type, time, and date of surgery (</w:t>
      </w:r>
      <w:r w:rsidRPr="00D9795B">
        <w:rPr>
          <w:rFonts w:ascii="Garamond" w:eastAsia="Calibri" w:hAnsi="Garamond" w:cs="Arial"/>
          <w:color w:val="0070C0"/>
          <w:sz w:val="20"/>
          <w:szCs w:val="20"/>
          <w:lang w:bidi="ar-SA"/>
        </w:rPr>
        <w:t>Fig. 4</w:t>
      </w:r>
      <w:r w:rsidRPr="00D9795B">
        <w:rPr>
          <w:rFonts w:ascii="Garamond" w:eastAsia="Calibri" w:hAnsi="Garamond" w:cs="Arial"/>
          <w:sz w:val="20"/>
          <w:szCs w:val="20"/>
          <w:lang w:bidi="ar-SA"/>
        </w:rPr>
        <w:t>). As soon as the student recorded the skills, the information would appear in the user account of the clinical instructor, the supervising professor, and the head of department on their mobile phones. At the same time, the clinical instructor could give their feedback based on a Likert scale (from needs to be repeated to excellent) (</w:t>
      </w:r>
      <w:r w:rsidRPr="00D9795B">
        <w:rPr>
          <w:rFonts w:ascii="Garamond" w:eastAsia="Calibri" w:hAnsi="Garamond" w:cs="Arial"/>
          <w:color w:val="0070C0"/>
          <w:sz w:val="20"/>
          <w:szCs w:val="20"/>
          <w:lang w:bidi="ar-SA"/>
        </w:rPr>
        <w:t>Fig. 5</w:t>
      </w:r>
      <w:r w:rsidRPr="00D9795B">
        <w:rPr>
          <w:rFonts w:ascii="Garamond" w:eastAsia="Calibri" w:hAnsi="Garamond" w:cs="Arial"/>
          <w:sz w:val="20"/>
          <w:szCs w:val="20"/>
          <w:lang w:bidi="ar-SA"/>
        </w:rPr>
        <w:t xml:space="preserve">), and the supervising professor and the head of department would approve or disapprove the procedures. Also, if necessary, they could also send feedback to the student in text format. In addition, </w:t>
      </w:r>
      <w:proofErr w:type="spellStart"/>
      <w:r w:rsidRPr="00D9795B">
        <w:rPr>
          <w:rFonts w:ascii="Garamond" w:eastAsia="Calibri" w:hAnsi="Garamond" w:cs="Arial"/>
          <w:sz w:val="20"/>
          <w:szCs w:val="20"/>
          <w:lang w:bidi="ar-SA"/>
        </w:rPr>
        <w:t>AGAH</w:t>
      </w:r>
      <w:proofErr w:type="spellEnd"/>
      <w:r w:rsidRPr="00D9795B">
        <w:rPr>
          <w:rFonts w:ascii="Garamond" w:eastAsia="Calibri" w:hAnsi="Garamond" w:cs="Arial"/>
          <w:sz w:val="20"/>
          <w:szCs w:val="20"/>
          <w:lang w:bidi="ar-SA"/>
        </w:rPr>
        <w:t xml:space="preserve"> </w:t>
      </w:r>
      <w:r w:rsidR="00D9795B" w:rsidRPr="00D9795B">
        <w:rPr>
          <w:rFonts w:ascii="Garamond" w:eastAsia="Calibri" w:hAnsi="Garamond" w:cs="Arial"/>
          <w:sz w:val="20"/>
          <w:szCs w:val="20"/>
          <w:lang w:bidi="ar-SA"/>
        </w:rPr>
        <w:t>a</w:t>
      </w:r>
      <w:r w:rsidRPr="00D9795B">
        <w:rPr>
          <w:rFonts w:ascii="Garamond" w:eastAsia="Calibri" w:hAnsi="Garamond" w:cs="Arial"/>
          <w:sz w:val="20"/>
          <w:szCs w:val="20"/>
          <w:lang w:bidi="ar-SA"/>
        </w:rPr>
        <w:t>pp allowed all users to change passwords, and add notes and profile photos (</w:t>
      </w:r>
      <w:r w:rsidRPr="00D9795B">
        <w:rPr>
          <w:rFonts w:ascii="Garamond" w:eastAsia="Calibri" w:hAnsi="Garamond" w:cs="Arial"/>
          <w:color w:val="0070C0"/>
          <w:sz w:val="20"/>
          <w:szCs w:val="20"/>
          <w:lang w:bidi="ar-SA"/>
        </w:rPr>
        <w:t>Fig. 6</w:t>
      </w:r>
      <w:r w:rsidRPr="00D9795B">
        <w:rPr>
          <w:rFonts w:ascii="Garamond" w:eastAsia="Calibri" w:hAnsi="Garamond" w:cs="Arial"/>
          <w:sz w:val="20"/>
          <w:szCs w:val="20"/>
          <w:lang w:bidi="ar-SA"/>
        </w:rPr>
        <w:t>). Since various types of information were uploaded to the system by different users, maximum security protocols were put in place.</w:t>
      </w:r>
    </w:p>
    <w:p w14:paraId="552C939D" w14:textId="77777777" w:rsidR="008C1ADA" w:rsidRDefault="008C1ADA" w:rsidP="008C1ADA">
      <w:pPr>
        <w:bidi w:val="0"/>
        <w:spacing w:after="0" w:line="480" w:lineRule="auto"/>
        <w:jc w:val="both"/>
        <w:rPr>
          <w:rFonts w:ascii="Garamond" w:eastAsia="Calibri" w:hAnsi="Garamond" w:cs="Arial"/>
          <w:sz w:val="20"/>
          <w:szCs w:val="20"/>
          <w:lang w:bidi="ar-SA"/>
        </w:rPr>
      </w:pPr>
    </w:p>
    <w:p w14:paraId="2A27DD15"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D618AF">
        <w:rPr>
          <w:rFonts w:ascii="Garamond" w:eastAsia="맑은 고딕" w:hAnsi="Garamond" w:cs="Times New Roman"/>
          <w:bCs/>
          <w:iCs/>
          <w:noProof/>
          <w:color w:val="000000" w:themeColor="text1"/>
          <w:kern w:val="2"/>
          <w:lang w:eastAsia="ko-KR"/>
        </w:rPr>
        <w:lastRenderedPageBreak/>
        <w:drawing>
          <wp:inline distT="0" distB="0" distL="0" distR="0" wp14:anchorId="69C89BA8" wp14:editId="479092C4">
            <wp:extent cx="3492691" cy="4648200"/>
            <wp:effectExtent l="0" t="0" r="0" b="0"/>
            <wp:docPr id="1" name="그림 1" descr="C:\Users\cmc\Downloads\JEEHP-23-028_4_11_10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Downloads\JEEHP-23-028_4_11_102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1396" cy="4659786"/>
                    </a:xfrm>
                    <a:prstGeom prst="rect">
                      <a:avLst/>
                    </a:prstGeom>
                    <a:noFill/>
                    <a:ln>
                      <a:noFill/>
                    </a:ln>
                  </pic:spPr>
                </pic:pic>
              </a:graphicData>
            </a:graphic>
          </wp:inline>
        </w:drawing>
      </w:r>
    </w:p>
    <w:p w14:paraId="56592972" w14:textId="7A354F9B" w:rsidR="008C1ADA"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501B40">
        <w:rPr>
          <w:rFonts w:ascii="Garamond" w:eastAsia="맑은 고딕" w:hAnsi="Garamond" w:cs="Times New Roman"/>
          <w:b/>
          <w:iCs/>
          <w:color w:val="000000" w:themeColor="text1"/>
          <w:kern w:val="2"/>
          <w:lang w:eastAsia="ko-KR"/>
        </w:rPr>
        <w:t>Fig. 1.</w:t>
      </w:r>
      <w:r w:rsidRPr="00D618AF">
        <w:rPr>
          <w:rFonts w:ascii="Garamond" w:eastAsia="맑은 고딕" w:hAnsi="Garamond" w:cs="Times New Roman"/>
          <w:bCs/>
          <w:iCs/>
          <w:color w:val="000000" w:themeColor="text1"/>
          <w:kern w:val="2"/>
          <w:lang w:eastAsia="ko-KR"/>
        </w:rPr>
        <w:t xml:space="preserve"> User login involving entering username and password.</w:t>
      </w:r>
    </w:p>
    <w:p w14:paraId="6A3BF2D4"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p>
    <w:p w14:paraId="61087B70"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D618AF">
        <w:rPr>
          <w:rFonts w:ascii="Garamond" w:eastAsia="맑은 고딕" w:hAnsi="Garamond" w:cs="Times New Roman"/>
          <w:bCs/>
          <w:iCs/>
          <w:noProof/>
          <w:color w:val="000000" w:themeColor="text1"/>
          <w:kern w:val="2"/>
          <w:lang w:eastAsia="ko-KR"/>
        </w:rPr>
        <w:drawing>
          <wp:inline distT="0" distB="0" distL="0" distR="0" wp14:anchorId="167BEAC6" wp14:editId="2AEA612F">
            <wp:extent cx="3401568" cy="2711740"/>
            <wp:effectExtent l="0" t="0" r="8890" b="0"/>
            <wp:docPr id="7" name="그림 7" descr="C:\Users\cmc\Downloads\JEEHP-23-028_4_00_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mc\Downloads\JEEHP-23-028_4_00_101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128" cy="2724942"/>
                    </a:xfrm>
                    <a:prstGeom prst="rect">
                      <a:avLst/>
                    </a:prstGeom>
                    <a:noFill/>
                    <a:ln>
                      <a:noFill/>
                    </a:ln>
                  </pic:spPr>
                </pic:pic>
              </a:graphicData>
            </a:graphic>
          </wp:inline>
        </w:drawing>
      </w:r>
    </w:p>
    <w:p w14:paraId="1D746CBA" w14:textId="77777777" w:rsidR="008C1ADA"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501B40">
        <w:rPr>
          <w:rFonts w:ascii="Garamond" w:eastAsia="맑은 고딕" w:hAnsi="Garamond" w:cs="Times New Roman"/>
          <w:b/>
          <w:iCs/>
          <w:color w:val="000000" w:themeColor="text1"/>
          <w:kern w:val="2"/>
          <w:lang w:eastAsia="ko-KR"/>
        </w:rPr>
        <w:t>Fig. 2.</w:t>
      </w:r>
      <w:r w:rsidRPr="00D618AF">
        <w:rPr>
          <w:rFonts w:ascii="Garamond" w:eastAsia="맑은 고딕" w:hAnsi="Garamond" w:cs="Times New Roman"/>
          <w:bCs/>
          <w:iCs/>
          <w:color w:val="000000" w:themeColor="text1"/>
          <w:kern w:val="2"/>
          <w:lang w:eastAsia="ko-KR"/>
        </w:rPr>
        <w:t xml:space="preserve"> Web-based management panel of the </w:t>
      </w:r>
      <w:proofErr w:type="spellStart"/>
      <w:r w:rsidRPr="00D618AF">
        <w:rPr>
          <w:rFonts w:ascii="Garamond" w:eastAsia="맑은 고딕" w:hAnsi="Garamond" w:cs="Times New Roman"/>
          <w:bCs/>
          <w:iCs/>
          <w:color w:val="000000" w:themeColor="text1"/>
          <w:kern w:val="2"/>
          <w:lang w:eastAsia="ko-KR"/>
        </w:rPr>
        <w:t>AGAH</w:t>
      </w:r>
      <w:proofErr w:type="spellEnd"/>
      <w:r w:rsidRPr="00D618AF">
        <w:rPr>
          <w:rFonts w:ascii="Garamond" w:eastAsia="맑은 고딕" w:hAnsi="Garamond" w:cs="Times New Roman"/>
          <w:bCs/>
          <w:iCs/>
          <w:color w:val="000000" w:themeColor="text1"/>
          <w:kern w:val="2"/>
          <w:lang w:eastAsia="ko-KR"/>
        </w:rPr>
        <w:t xml:space="preserve"> app.</w:t>
      </w:r>
    </w:p>
    <w:p w14:paraId="3597EACF" w14:textId="18DFA33B" w:rsidR="008C1ADA" w:rsidRDefault="008C1ADA" w:rsidP="008C1ADA">
      <w:pPr>
        <w:bidi w:val="0"/>
        <w:spacing w:after="0" w:line="480" w:lineRule="auto"/>
        <w:jc w:val="both"/>
        <w:rPr>
          <w:rFonts w:ascii="Garamond" w:eastAsia="Calibri" w:hAnsi="Garamond" w:cs="Arial"/>
          <w:sz w:val="20"/>
          <w:szCs w:val="20"/>
          <w:lang w:bidi="ar-SA"/>
        </w:rPr>
      </w:pPr>
    </w:p>
    <w:p w14:paraId="68974956"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D618AF">
        <w:rPr>
          <w:rFonts w:ascii="Garamond" w:eastAsia="맑은 고딕" w:hAnsi="Garamond" w:cs="Times New Roman"/>
          <w:bCs/>
          <w:iCs/>
          <w:noProof/>
          <w:color w:val="000000" w:themeColor="text1"/>
          <w:kern w:val="2"/>
          <w:lang w:eastAsia="ko-KR"/>
        </w:rPr>
        <w:lastRenderedPageBreak/>
        <w:drawing>
          <wp:inline distT="0" distB="0" distL="0" distR="0" wp14:anchorId="0CEB4861" wp14:editId="26E82CF7">
            <wp:extent cx="4544958" cy="3438525"/>
            <wp:effectExtent l="0" t="0" r="8255" b="0"/>
            <wp:docPr id="2" name="그림 2" descr="C:\Users\cmc\Downloads\JEEHP-23-028_4_11_10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Downloads\JEEHP-23-028_4_11_102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469" cy="3450260"/>
                    </a:xfrm>
                    <a:prstGeom prst="rect">
                      <a:avLst/>
                    </a:prstGeom>
                    <a:noFill/>
                    <a:ln>
                      <a:noFill/>
                    </a:ln>
                  </pic:spPr>
                </pic:pic>
              </a:graphicData>
            </a:graphic>
          </wp:inline>
        </w:drawing>
      </w:r>
    </w:p>
    <w:p w14:paraId="0EE54741" w14:textId="77777777" w:rsidR="008C1ADA"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501B40">
        <w:rPr>
          <w:rFonts w:ascii="Garamond" w:eastAsia="맑은 고딕" w:hAnsi="Garamond" w:cs="Times New Roman"/>
          <w:b/>
          <w:iCs/>
          <w:color w:val="000000" w:themeColor="text1"/>
          <w:kern w:val="2"/>
          <w:lang w:eastAsia="ko-KR"/>
        </w:rPr>
        <w:t>Fig. 3.</w:t>
      </w:r>
      <w:r w:rsidRPr="00D618AF">
        <w:rPr>
          <w:rFonts w:ascii="Garamond" w:eastAsia="맑은 고딕" w:hAnsi="Garamond" w:cs="Times New Roman"/>
          <w:bCs/>
          <w:iCs/>
          <w:color w:val="000000" w:themeColor="text1"/>
          <w:kern w:val="2"/>
          <w:lang w:eastAsia="ko-KR"/>
        </w:rPr>
        <w:t xml:space="preserve"> Defining anesthesia skills in the web-based management panel of the </w:t>
      </w:r>
      <w:proofErr w:type="spellStart"/>
      <w:r w:rsidRPr="00D618AF">
        <w:rPr>
          <w:rFonts w:ascii="Garamond" w:eastAsia="맑은 고딕" w:hAnsi="Garamond" w:cs="Times New Roman"/>
          <w:bCs/>
          <w:iCs/>
          <w:color w:val="000000" w:themeColor="text1"/>
          <w:kern w:val="2"/>
          <w:lang w:eastAsia="ko-KR"/>
        </w:rPr>
        <w:t>AGAH</w:t>
      </w:r>
      <w:proofErr w:type="spellEnd"/>
      <w:r w:rsidRPr="00D618AF">
        <w:rPr>
          <w:rFonts w:ascii="Garamond" w:eastAsia="맑은 고딕" w:hAnsi="Garamond" w:cs="Times New Roman"/>
          <w:bCs/>
          <w:iCs/>
          <w:color w:val="000000" w:themeColor="text1"/>
          <w:kern w:val="2"/>
          <w:lang w:eastAsia="ko-KR"/>
        </w:rPr>
        <w:t xml:space="preserve"> app.</w:t>
      </w:r>
    </w:p>
    <w:p w14:paraId="5685DDB5" w14:textId="105B3FD3" w:rsidR="008C1ADA" w:rsidRDefault="008C1ADA" w:rsidP="008C1ADA">
      <w:pPr>
        <w:bidi w:val="0"/>
        <w:spacing w:after="0" w:line="480" w:lineRule="auto"/>
        <w:jc w:val="both"/>
        <w:rPr>
          <w:rFonts w:ascii="Garamond" w:eastAsia="Calibri" w:hAnsi="Garamond" w:cs="Arial"/>
          <w:sz w:val="20"/>
          <w:szCs w:val="20"/>
          <w:lang w:bidi="ar-SA"/>
        </w:rPr>
      </w:pPr>
    </w:p>
    <w:p w14:paraId="3BD5C0BE"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D618AF">
        <w:rPr>
          <w:rFonts w:ascii="Garamond" w:eastAsia="맑은 고딕" w:hAnsi="Garamond" w:cs="Times New Roman"/>
          <w:bCs/>
          <w:iCs/>
          <w:noProof/>
          <w:color w:val="000000" w:themeColor="text1"/>
          <w:kern w:val="2"/>
          <w:lang w:eastAsia="ko-KR"/>
        </w:rPr>
        <w:drawing>
          <wp:inline distT="0" distB="0" distL="0" distR="0" wp14:anchorId="2671A8A1" wp14:editId="70A9C25E">
            <wp:extent cx="3046119" cy="4238625"/>
            <wp:effectExtent l="0" t="0" r="1905" b="0"/>
            <wp:docPr id="3" name="그림 3" descr="C:\Users\cmc\Downloads\JEEHP-23-028_4_11_10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Downloads\JEEHP-23-028_4_11_102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6554" cy="4253145"/>
                    </a:xfrm>
                    <a:prstGeom prst="rect">
                      <a:avLst/>
                    </a:prstGeom>
                    <a:noFill/>
                    <a:ln>
                      <a:noFill/>
                    </a:ln>
                  </pic:spPr>
                </pic:pic>
              </a:graphicData>
            </a:graphic>
          </wp:inline>
        </w:drawing>
      </w:r>
    </w:p>
    <w:p w14:paraId="12501CE8"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501B40">
        <w:rPr>
          <w:rFonts w:ascii="Garamond" w:eastAsia="맑은 고딕" w:hAnsi="Garamond" w:cs="Times New Roman"/>
          <w:b/>
          <w:iCs/>
          <w:color w:val="000000" w:themeColor="text1"/>
          <w:kern w:val="2"/>
          <w:lang w:eastAsia="ko-KR"/>
        </w:rPr>
        <w:t>Fig. 4.</w:t>
      </w:r>
      <w:r w:rsidRPr="00D618AF">
        <w:rPr>
          <w:rFonts w:ascii="Garamond" w:eastAsia="맑은 고딕" w:hAnsi="Garamond" w:cs="Times New Roman"/>
          <w:bCs/>
          <w:iCs/>
          <w:color w:val="000000" w:themeColor="text1"/>
          <w:kern w:val="2"/>
          <w:lang w:eastAsia="ko-KR"/>
        </w:rPr>
        <w:t xml:space="preserve"> Process of recording skills by students in the </w:t>
      </w:r>
      <w:proofErr w:type="spellStart"/>
      <w:r w:rsidRPr="00D618AF">
        <w:rPr>
          <w:rFonts w:ascii="Garamond" w:eastAsia="맑은 고딕" w:hAnsi="Garamond" w:cs="Times New Roman"/>
          <w:bCs/>
          <w:iCs/>
          <w:color w:val="000000" w:themeColor="text1"/>
          <w:kern w:val="2"/>
          <w:lang w:eastAsia="ko-KR"/>
        </w:rPr>
        <w:t>AGAH</w:t>
      </w:r>
      <w:proofErr w:type="spellEnd"/>
      <w:r w:rsidRPr="00D618AF">
        <w:rPr>
          <w:rFonts w:ascii="Garamond" w:eastAsia="맑은 고딕" w:hAnsi="Garamond" w:cs="Times New Roman"/>
          <w:bCs/>
          <w:iCs/>
          <w:color w:val="000000" w:themeColor="text1"/>
          <w:kern w:val="2"/>
          <w:lang w:eastAsia="ko-KR"/>
        </w:rPr>
        <w:t xml:space="preserve"> app.</w:t>
      </w:r>
    </w:p>
    <w:p w14:paraId="17AC343B" w14:textId="0FE77C94" w:rsidR="008C1ADA" w:rsidRDefault="008C1ADA" w:rsidP="008C1ADA">
      <w:pPr>
        <w:bidi w:val="0"/>
        <w:spacing w:after="0" w:line="480" w:lineRule="auto"/>
        <w:jc w:val="both"/>
        <w:rPr>
          <w:rFonts w:ascii="Garamond" w:eastAsia="Calibri" w:hAnsi="Garamond" w:cs="Arial"/>
          <w:sz w:val="20"/>
          <w:szCs w:val="20"/>
          <w:lang w:bidi="ar-SA"/>
        </w:rPr>
      </w:pPr>
    </w:p>
    <w:p w14:paraId="0EC14F2D"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D618AF">
        <w:rPr>
          <w:rFonts w:ascii="Garamond" w:eastAsia="맑은 고딕" w:hAnsi="Garamond" w:cs="Times New Roman"/>
          <w:bCs/>
          <w:iCs/>
          <w:noProof/>
          <w:color w:val="000000" w:themeColor="text1"/>
          <w:kern w:val="2"/>
          <w:lang w:eastAsia="ko-KR"/>
        </w:rPr>
        <w:drawing>
          <wp:inline distT="0" distB="0" distL="0" distR="0" wp14:anchorId="1472696D" wp14:editId="044346CE">
            <wp:extent cx="1748333" cy="3152732"/>
            <wp:effectExtent l="0" t="0" r="4445" b="0"/>
            <wp:docPr id="8" name="그림 8" descr="C:\Users\cmc\Downloads\JEEHP-23-028_4_00_101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mc\Downloads\JEEHP-23-028_4_00_10108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578" cy="3182026"/>
                    </a:xfrm>
                    <a:prstGeom prst="rect">
                      <a:avLst/>
                    </a:prstGeom>
                    <a:noFill/>
                    <a:ln>
                      <a:noFill/>
                    </a:ln>
                  </pic:spPr>
                </pic:pic>
              </a:graphicData>
            </a:graphic>
          </wp:inline>
        </w:drawing>
      </w:r>
    </w:p>
    <w:p w14:paraId="29073469" w14:textId="77777777" w:rsidR="008C1ADA"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501B40">
        <w:rPr>
          <w:rFonts w:ascii="Garamond" w:eastAsia="맑은 고딕" w:hAnsi="Garamond" w:cs="Times New Roman"/>
          <w:b/>
          <w:iCs/>
          <w:color w:val="000000" w:themeColor="text1"/>
          <w:kern w:val="2"/>
          <w:lang w:eastAsia="ko-KR"/>
        </w:rPr>
        <w:t>Fig. 5.</w:t>
      </w:r>
      <w:r w:rsidRPr="00D618AF">
        <w:rPr>
          <w:rFonts w:ascii="Garamond" w:eastAsia="맑은 고딕" w:hAnsi="Garamond" w:cs="Times New Roman"/>
          <w:bCs/>
          <w:iCs/>
          <w:color w:val="000000" w:themeColor="text1"/>
          <w:kern w:val="2"/>
          <w:lang w:eastAsia="ko-KR"/>
        </w:rPr>
        <w:t xml:space="preserve"> Clinical skill evaluation by clinical instructor in the </w:t>
      </w:r>
      <w:proofErr w:type="spellStart"/>
      <w:r w:rsidRPr="00D618AF">
        <w:rPr>
          <w:rFonts w:ascii="Garamond" w:eastAsia="맑은 고딕" w:hAnsi="Garamond" w:cs="Times New Roman"/>
          <w:bCs/>
          <w:iCs/>
          <w:color w:val="000000" w:themeColor="text1"/>
          <w:kern w:val="2"/>
          <w:lang w:eastAsia="ko-KR"/>
        </w:rPr>
        <w:t>AGAH</w:t>
      </w:r>
      <w:proofErr w:type="spellEnd"/>
      <w:r w:rsidRPr="00D618AF">
        <w:rPr>
          <w:rFonts w:ascii="Garamond" w:eastAsia="맑은 고딕" w:hAnsi="Garamond" w:cs="Times New Roman"/>
          <w:bCs/>
          <w:iCs/>
          <w:color w:val="000000" w:themeColor="text1"/>
          <w:kern w:val="2"/>
          <w:lang w:eastAsia="ko-KR"/>
        </w:rPr>
        <w:t xml:space="preserve"> app.</w:t>
      </w:r>
    </w:p>
    <w:p w14:paraId="3EA30345" w14:textId="0FCD13A9" w:rsidR="008C1ADA" w:rsidRDefault="008C1ADA" w:rsidP="008C1ADA">
      <w:pPr>
        <w:bidi w:val="0"/>
        <w:spacing w:after="0" w:line="480" w:lineRule="auto"/>
        <w:jc w:val="both"/>
        <w:rPr>
          <w:rFonts w:ascii="Garamond" w:eastAsia="Calibri" w:hAnsi="Garamond" w:cs="Arial"/>
          <w:sz w:val="20"/>
          <w:szCs w:val="20"/>
          <w:lang w:bidi="ar-SA"/>
        </w:rPr>
      </w:pPr>
    </w:p>
    <w:p w14:paraId="1B37BB4E"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D618AF">
        <w:rPr>
          <w:rFonts w:ascii="Garamond" w:eastAsia="맑은 고딕" w:hAnsi="Garamond" w:cs="Times New Roman"/>
          <w:bCs/>
          <w:iCs/>
          <w:noProof/>
          <w:color w:val="000000" w:themeColor="text1"/>
          <w:kern w:val="2"/>
          <w:lang w:eastAsia="ko-KR"/>
        </w:rPr>
        <w:drawing>
          <wp:inline distT="0" distB="0" distL="0" distR="0" wp14:anchorId="377DDA08" wp14:editId="32FE4B08">
            <wp:extent cx="4209942" cy="3705225"/>
            <wp:effectExtent l="0" t="0" r="635" b="0"/>
            <wp:docPr id="5" name="그림 5" descr="C:\Users\cmc\Downloads\JEEHP-23-028_4_11_1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c\Downloads\JEEHP-23-028_4_11_1024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8401" cy="3712670"/>
                    </a:xfrm>
                    <a:prstGeom prst="rect">
                      <a:avLst/>
                    </a:prstGeom>
                    <a:noFill/>
                    <a:ln>
                      <a:noFill/>
                    </a:ln>
                  </pic:spPr>
                </pic:pic>
              </a:graphicData>
            </a:graphic>
          </wp:inline>
        </w:drawing>
      </w:r>
    </w:p>
    <w:p w14:paraId="441955A9" w14:textId="77777777" w:rsidR="008C1ADA" w:rsidRDefault="008C1ADA" w:rsidP="008C1ADA">
      <w:pPr>
        <w:widowControl w:val="0"/>
        <w:autoSpaceDE w:val="0"/>
        <w:autoSpaceDN w:val="0"/>
        <w:bidi w:val="0"/>
        <w:spacing w:after="0" w:line="480" w:lineRule="auto"/>
        <w:jc w:val="both"/>
        <w:rPr>
          <w:rFonts w:ascii="Garamond" w:eastAsia="맑은 고딕" w:hAnsi="Garamond" w:cs="Times New Roman" w:hint="eastAsia"/>
          <w:b/>
          <w:iCs/>
          <w:color w:val="000000" w:themeColor="text1"/>
          <w:kern w:val="2"/>
          <w:lang w:eastAsia="ko-KR"/>
        </w:rPr>
      </w:pPr>
      <w:r>
        <w:rPr>
          <w:rFonts w:ascii="Garamond" w:eastAsia="맑은 고딕" w:hAnsi="Garamond" w:cs="Times New Roman"/>
          <w:b/>
          <w:iCs/>
          <w:color w:val="000000" w:themeColor="text1"/>
          <w:kern w:val="2"/>
          <w:lang w:eastAsia="ko-KR"/>
        </w:rPr>
        <w:tab/>
      </w:r>
      <w:r>
        <w:rPr>
          <w:rFonts w:ascii="Garamond" w:eastAsia="맑은 고딕" w:hAnsi="Garamond" w:cs="Times New Roman"/>
          <w:b/>
          <w:iCs/>
          <w:color w:val="000000" w:themeColor="text1"/>
          <w:kern w:val="2"/>
          <w:lang w:eastAsia="ko-KR"/>
        </w:rPr>
        <w:tab/>
        <w:t>A</w:t>
      </w:r>
      <w:r>
        <w:rPr>
          <w:rFonts w:ascii="Garamond" w:eastAsia="맑은 고딕" w:hAnsi="Garamond" w:cs="Times New Roman"/>
          <w:b/>
          <w:iCs/>
          <w:color w:val="000000" w:themeColor="text1"/>
          <w:kern w:val="2"/>
          <w:lang w:eastAsia="ko-KR"/>
        </w:rPr>
        <w:tab/>
      </w:r>
      <w:r>
        <w:rPr>
          <w:rFonts w:ascii="Garamond" w:eastAsia="맑은 고딕" w:hAnsi="Garamond" w:cs="Times New Roman"/>
          <w:b/>
          <w:iCs/>
          <w:color w:val="000000" w:themeColor="text1"/>
          <w:kern w:val="2"/>
          <w:lang w:eastAsia="ko-KR"/>
        </w:rPr>
        <w:tab/>
      </w:r>
      <w:r>
        <w:rPr>
          <w:rFonts w:ascii="Garamond" w:eastAsia="맑은 고딕" w:hAnsi="Garamond" w:cs="Times New Roman"/>
          <w:b/>
          <w:iCs/>
          <w:color w:val="000000" w:themeColor="text1"/>
          <w:kern w:val="2"/>
          <w:lang w:eastAsia="ko-KR"/>
        </w:rPr>
        <w:tab/>
      </w:r>
      <w:r>
        <w:rPr>
          <w:rFonts w:ascii="Garamond" w:eastAsia="맑은 고딕" w:hAnsi="Garamond" w:cs="Times New Roman"/>
          <w:b/>
          <w:iCs/>
          <w:color w:val="000000" w:themeColor="text1"/>
          <w:kern w:val="2"/>
          <w:lang w:eastAsia="ko-KR"/>
        </w:rPr>
        <w:tab/>
      </w:r>
      <w:r>
        <w:rPr>
          <w:rFonts w:ascii="Garamond" w:eastAsia="맑은 고딕" w:hAnsi="Garamond" w:cs="Times New Roman"/>
          <w:b/>
          <w:iCs/>
          <w:color w:val="000000" w:themeColor="text1"/>
          <w:kern w:val="2"/>
          <w:lang w:eastAsia="ko-KR"/>
        </w:rPr>
        <w:tab/>
      </w:r>
      <w:r>
        <w:rPr>
          <w:rFonts w:ascii="Garamond" w:eastAsia="맑은 고딕" w:hAnsi="Garamond" w:cs="Times New Roman"/>
          <w:b/>
          <w:iCs/>
          <w:color w:val="000000" w:themeColor="text1"/>
          <w:kern w:val="2"/>
          <w:lang w:eastAsia="ko-KR"/>
        </w:rPr>
        <w:tab/>
      </w:r>
      <w:r>
        <w:rPr>
          <w:rFonts w:ascii="Garamond" w:eastAsia="맑은 고딕" w:hAnsi="Garamond" w:cs="Times New Roman"/>
          <w:b/>
          <w:iCs/>
          <w:color w:val="000000" w:themeColor="text1"/>
          <w:kern w:val="2"/>
          <w:lang w:eastAsia="ko-KR"/>
        </w:rPr>
        <w:tab/>
        <w:t>B</w:t>
      </w:r>
    </w:p>
    <w:p w14:paraId="1AF80253" w14:textId="77777777" w:rsidR="008C1ADA" w:rsidRPr="00D618AF" w:rsidRDefault="008C1ADA" w:rsidP="008C1ADA">
      <w:pPr>
        <w:widowControl w:val="0"/>
        <w:autoSpaceDE w:val="0"/>
        <w:autoSpaceDN w:val="0"/>
        <w:bidi w:val="0"/>
        <w:spacing w:after="0" w:line="480" w:lineRule="auto"/>
        <w:jc w:val="both"/>
        <w:rPr>
          <w:rFonts w:ascii="Garamond" w:eastAsia="맑은 고딕" w:hAnsi="Garamond" w:cs="Times New Roman"/>
          <w:bCs/>
          <w:iCs/>
          <w:color w:val="000000" w:themeColor="text1"/>
          <w:kern w:val="2"/>
          <w:lang w:eastAsia="ko-KR"/>
        </w:rPr>
      </w:pPr>
      <w:r w:rsidRPr="00501B40">
        <w:rPr>
          <w:rFonts w:ascii="Garamond" w:eastAsia="맑은 고딕" w:hAnsi="Garamond" w:cs="Times New Roman"/>
          <w:b/>
          <w:iCs/>
          <w:color w:val="000000" w:themeColor="text1"/>
          <w:kern w:val="2"/>
          <w:lang w:eastAsia="ko-KR"/>
        </w:rPr>
        <w:t>Fig. 6.</w:t>
      </w:r>
      <w:r w:rsidRPr="00D618AF">
        <w:rPr>
          <w:rFonts w:ascii="Garamond" w:eastAsia="맑은 고딕" w:hAnsi="Garamond" w:cs="Times New Roman"/>
          <w:bCs/>
          <w:iCs/>
          <w:color w:val="000000" w:themeColor="text1"/>
          <w:kern w:val="2"/>
          <w:lang w:eastAsia="ko-KR"/>
        </w:rPr>
        <w:t xml:space="preserve"> </w:t>
      </w:r>
      <w:r>
        <w:rPr>
          <w:rFonts w:ascii="Garamond" w:eastAsia="맑은 고딕" w:hAnsi="Garamond" w:cs="Times New Roman"/>
          <w:bCs/>
          <w:iCs/>
          <w:color w:val="000000" w:themeColor="text1"/>
          <w:kern w:val="2"/>
          <w:lang w:eastAsia="ko-KR"/>
        </w:rPr>
        <w:t xml:space="preserve">(A, B) </w:t>
      </w:r>
      <w:r w:rsidRPr="00D618AF">
        <w:rPr>
          <w:rFonts w:ascii="Garamond" w:eastAsia="맑은 고딕" w:hAnsi="Garamond" w:cs="Times New Roman"/>
          <w:bCs/>
          <w:iCs/>
          <w:color w:val="000000" w:themeColor="text1"/>
          <w:kern w:val="2"/>
          <w:lang w:eastAsia="ko-KR"/>
        </w:rPr>
        <w:t>Options to change password, add notes, and add profile photo.</w:t>
      </w:r>
    </w:p>
    <w:p w14:paraId="2017CC5C" w14:textId="77777777" w:rsidR="008F6B40" w:rsidRPr="003D18BF" w:rsidRDefault="008F6B40" w:rsidP="003D18BF">
      <w:pPr>
        <w:bidi w:val="0"/>
        <w:rPr>
          <w:rFonts w:ascii="Garamond" w:hAnsi="Garamond"/>
        </w:rPr>
      </w:pPr>
    </w:p>
    <w:sectPr w:rsidR="008F6B40" w:rsidRPr="003D18BF" w:rsidSect="009A1B29">
      <w:footerReference w:type="default" r:id="rId13"/>
      <w:pgSz w:w="11906" w:h="16838"/>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2F91" w14:textId="77777777" w:rsidR="00D24828" w:rsidRDefault="00D24828" w:rsidP="003D18BF">
      <w:pPr>
        <w:spacing w:after="0" w:line="240" w:lineRule="auto"/>
      </w:pPr>
      <w:r>
        <w:separator/>
      </w:r>
    </w:p>
  </w:endnote>
  <w:endnote w:type="continuationSeparator" w:id="0">
    <w:p w14:paraId="7E496BE2" w14:textId="77777777" w:rsidR="00D24828" w:rsidRDefault="00D24828" w:rsidP="003D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31409668"/>
      <w:docPartObj>
        <w:docPartGallery w:val="Page Numbers (Bottom of Page)"/>
        <w:docPartUnique/>
      </w:docPartObj>
    </w:sdtPr>
    <w:sdtEndPr>
      <w:rPr>
        <w:noProof/>
      </w:rPr>
    </w:sdtEndPr>
    <w:sdtContent>
      <w:p w14:paraId="0099B4EB" w14:textId="77777777" w:rsidR="003D18BF" w:rsidRDefault="003D18BF">
        <w:pPr>
          <w:pStyle w:val="a4"/>
          <w:jc w:val="center"/>
        </w:pPr>
        <w:r>
          <w:fldChar w:fldCharType="begin"/>
        </w:r>
        <w:r>
          <w:instrText xml:space="preserve"> PAGE   \* MERGEFORMAT </w:instrText>
        </w:r>
        <w:r>
          <w:fldChar w:fldCharType="separate"/>
        </w:r>
        <w:r w:rsidR="000A4310">
          <w:rPr>
            <w:noProof/>
            <w:rtl/>
          </w:rPr>
          <w:t>2</w:t>
        </w:r>
        <w:r>
          <w:rPr>
            <w:noProof/>
          </w:rPr>
          <w:fldChar w:fldCharType="end"/>
        </w:r>
      </w:p>
    </w:sdtContent>
  </w:sdt>
  <w:p w14:paraId="23BE55BE" w14:textId="77777777" w:rsidR="003D18BF" w:rsidRDefault="003D18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0795" w14:textId="77777777" w:rsidR="00D24828" w:rsidRDefault="00D24828" w:rsidP="003D18BF">
      <w:pPr>
        <w:spacing w:after="0" w:line="240" w:lineRule="auto"/>
      </w:pPr>
      <w:r>
        <w:separator/>
      </w:r>
    </w:p>
  </w:footnote>
  <w:footnote w:type="continuationSeparator" w:id="0">
    <w:p w14:paraId="0B3F3EC4" w14:textId="77777777" w:rsidR="00D24828" w:rsidRDefault="00D24828" w:rsidP="003D1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BF"/>
    <w:rsid w:val="00075586"/>
    <w:rsid w:val="000A4310"/>
    <w:rsid w:val="00142E5D"/>
    <w:rsid w:val="003B41AD"/>
    <w:rsid w:val="003D18BF"/>
    <w:rsid w:val="008752F8"/>
    <w:rsid w:val="008C1ADA"/>
    <w:rsid w:val="008F6B40"/>
    <w:rsid w:val="009761A2"/>
    <w:rsid w:val="009A1B29"/>
    <w:rsid w:val="009E36C2"/>
    <w:rsid w:val="00B753B6"/>
    <w:rsid w:val="00D24828"/>
    <w:rsid w:val="00D9795B"/>
    <w:rsid w:val="00E45B12"/>
  </w:rsids>
  <m:mathPr>
    <m:mathFont m:val="Cambria Math"/>
    <m:brkBin m:val="before"/>
    <m:brkBinSub m:val="--"/>
    <m:smallFrac m:val="0"/>
    <m:dispDef/>
    <m:lMargin m:val="0"/>
    <m:rMargin m:val="0"/>
    <m:defJc m:val="centerGroup"/>
    <m:wrapIndent m:val="1440"/>
    <m:intLim m:val="subSup"/>
    <m:naryLim m:val="undOvr"/>
  </m:mathPr>
  <w:themeFontLang w:val="en-US" w:eastAsia="ko-KR"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64E4"/>
  <w15:chartTrackingRefBased/>
  <w15:docId w15:val="{0AB59B08-DB11-4A5A-9968-8CC827AD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8BF"/>
    <w:pPr>
      <w:tabs>
        <w:tab w:val="center" w:pos="4513"/>
        <w:tab w:val="right" w:pos="9026"/>
      </w:tabs>
      <w:spacing w:after="0" w:line="240" w:lineRule="auto"/>
    </w:pPr>
  </w:style>
  <w:style w:type="character" w:customStyle="1" w:styleId="Char">
    <w:name w:val="머리글 Char"/>
    <w:basedOn w:val="a0"/>
    <w:link w:val="a3"/>
    <w:uiPriority w:val="99"/>
    <w:rsid w:val="003D18BF"/>
  </w:style>
  <w:style w:type="paragraph" w:styleId="a4">
    <w:name w:val="footer"/>
    <w:basedOn w:val="a"/>
    <w:link w:val="Char0"/>
    <w:uiPriority w:val="99"/>
    <w:unhideWhenUsed/>
    <w:rsid w:val="003D18BF"/>
    <w:pPr>
      <w:tabs>
        <w:tab w:val="center" w:pos="4513"/>
        <w:tab w:val="right" w:pos="9026"/>
      </w:tabs>
      <w:spacing w:after="0" w:line="240" w:lineRule="auto"/>
    </w:pPr>
  </w:style>
  <w:style w:type="character" w:customStyle="1" w:styleId="Char0">
    <w:name w:val="바닥글 Char"/>
    <w:basedOn w:val="a0"/>
    <w:link w:val="a4"/>
    <w:uiPriority w:val="99"/>
    <w:rsid w:val="003D18BF"/>
  </w:style>
  <w:style w:type="character" w:styleId="a5">
    <w:name w:val="annotation reference"/>
    <w:basedOn w:val="a0"/>
    <w:uiPriority w:val="99"/>
    <w:semiHidden/>
    <w:unhideWhenUsed/>
    <w:rsid w:val="008C1ADA"/>
    <w:rPr>
      <w:sz w:val="16"/>
      <w:szCs w:val="16"/>
    </w:rPr>
  </w:style>
  <w:style w:type="paragraph" w:styleId="a6">
    <w:name w:val="annotation text"/>
    <w:basedOn w:val="a"/>
    <w:link w:val="Char1"/>
    <w:uiPriority w:val="99"/>
    <w:semiHidden/>
    <w:unhideWhenUsed/>
    <w:rsid w:val="008C1ADA"/>
    <w:pPr>
      <w:bidi w:val="0"/>
      <w:spacing w:line="240" w:lineRule="auto"/>
    </w:pPr>
    <w:rPr>
      <w:sz w:val="20"/>
      <w:szCs w:val="20"/>
      <w:lang w:bidi="ar-SA"/>
    </w:rPr>
  </w:style>
  <w:style w:type="character" w:customStyle="1" w:styleId="Char1">
    <w:name w:val="메모 텍스트 Char"/>
    <w:basedOn w:val="a0"/>
    <w:link w:val="a6"/>
    <w:uiPriority w:val="99"/>
    <w:semiHidden/>
    <w:rsid w:val="008C1ADA"/>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DC5A-63E1-4A20-A648-2BADCF7D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976</Words>
  <Characters>5566</Characters>
  <Application>Microsoft Office Word</Application>
  <DocSecurity>0</DocSecurity>
  <Lines>46</Lines>
  <Paragraphs>13</Paragraphs>
  <ScaleCrop>false</ScaleCrop>
  <Company>Microsoft</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SimaGostar</dc:creator>
  <cp:keywords/>
  <dc:description/>
  <cp:lastModifiedBy>Kim HJ</cp:lastModifiedBy>
  <cp:revision>4</cp:revision>
  <dcterms:created xsi:type="dcterms:W3CDTF">2023-03-29T17:15:00Z</dcterms:created>
  <dcterms:modified xsi:type="dcterms:W3CDTF">2023-03-29T17:26:00Z</dcterms:modified>
</cp:coreProperties>
</file>