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339E" w14:textId="7DB52733" w:rsidR="002359C7" w:rsidRPr="00BB36F9" w:rsidRDefault="000276E8" w:rsidP="00BB36F9">
      <w:pPr>
        <w:pStyle w:val="af6"/>
        <w:shd w:val="clear" w:color="000000" w:fill="auto"/>
        <w:spacing w:before="0" w:line="480" w:lineRule="auto"/>
        <w:rPr>
          <w:rFonts w:ascii="Times New Roman" w:hAnsi="Times New Roman" w:cs="Times New Roman"/>
          <w:sz w:val="24"/>
          <w:shd w:val="clear" w:color="auto" w:fill="auto"/>
        </w:rPr>
      </w:pPr>
      <w:r w:rsidRPr="00BB36F9">
        <w:rPr>
          <w:rStyle w:val="Label"/>
          <w:rFonts w:ascii="Times New Roman" w:hAnsi="Times New Roman" w:cs="Times New Roman"/>
          <w:b/>
          <w:sz w:val="24"/>
          <w:shd w:val="clear" w:color="auto" w:fill="auto"/>
        </w:rPr>
        <w:t>Supplementa</w:t>
      </w:r>
      <w:r w:rsidR="005A159A" w:rsidRPr="00BB36F9">
        <w:rPr>
          <w:rStyle w:val="Label"/>
          <w:rFonts w:ascii="Times New Roman" w:hAnsi="Times New Roman" w:cs="Times New Roman"/>
          <w:b/>
          <w:sz w:val="24"/>
          <w:shd w:val="clear" w:color="auto" w:fill="auto"/>
        </w:rPr>
        <w:t>l</w:t>
      </w:r>
      <w:r w:rsidRPr="00BB36F9">
        <w:rPr>
          <w:rStyle w:val="Label"/>
          <w:rFonts w:ascii="Times New Roman" w:hAnsi="Times New Roman" w:cs="Times New Roman"/>
          <w:b/>
          <w:sz w:val="24"/>
          <w:shd w:val="clear" w:color="auto" w:fill="auto"/>
        </w:rPr>
        <w:t xml:space="preserve"> Material 1.</w:t>
      </w:r>
      <w:r w:rsidRPr="00BB36F9">
        <w:rPr>
          <w:rStyle w:val="Label"/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Search strategies used</w:t>
      </w:r>
    </w:p>
    <w:p w14:paraId="578A33A0" w14:textId="4C327FEF" w:rsidR="002359C7" w:rsidRPr="00BB36F9" w:rsidRDefault="000276E8" w:rsidP="00BB36F9">
      <w:pPr>
        <w:pStyle w:val="af6"/>
        <w:shd w:val="clear" w:color="000000" w:fill="auto"/>
        <w:spacing w:before="0" w:line="480" w:lineRule="auto"/>
        <w:rPr>
          <w:rFonts w:ascii="Times New Roman" w:hAnsi="Times New Roman" w:cs="Times New Roman"/>
          <w:b/>
          <w:sz w:val="24"/>
          <w:shd w:val="clear" w:color="auto" w:fill="auto"/>
        </w:rPr>
      </w:pPr>
      <w:r w:rsidRPr="00BB36F9">
        <w:rPr>
          <w:rFonts w:ascii="Times New Roman" w:hAnsi="Times New Roman" w:cs="Times New Roman"/>
          <w:b/>
          <w:sz w:val="24"/>
          <w:shd w:val="clear" w:color="auto" w:fill="auto"/>
        </w:rPr>
        <w:t>PubMed</w:t>
      </w:r>
    </w:p>
    <w:p w14:paraId="578A33A2" w14:textId="47F46C9C" w:rsidR="002359C7" w:rsidRPr="00BB36F9" w:rsidRDefault="000276E8" w:rsidP="00BB36F9">
      <w:pPr>
        <w:pStyle w:val="af6"/>
        <w:shd w:val="clear" w:color="000000" w:fill="auto"/>
        <w:spacing w:before="0" w:line="480" w:lineRule="auto"/>
        <w:rPr>
          <w:rFonts w:ascii="Times New Roman" w:hAnsi="Times New Roman" w:cs="Times New Roman"/>
          <w:sz w:val="24"/>
          <w:shd w:val="clear" w:color="auto" w:fill="auto"/>
        </w:rPr>
      </w:pPr>
      <w:r w:rsidRPr="00BB36F9">
        <w:rPr>
          <w:rFonts w:ascii="Times New Roman" w:hAnsi="Times New Roman" w:cs="Times New Roman"/>
          <w:sz w:val="24"/>
          <w:shd w:val="clear" w:color="auto" w:fill="auto"/>
        </w:rPr>
        <w:t>“Stroke”[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mh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“Ischemic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s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troke”[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mh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“Embolic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s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troke”[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mh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“Cerebral Infarction”[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mh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“Infarction, middle cerebral artery”[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mh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“Brain infarction”[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mh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“Stroke,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l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acunar”[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mh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“Thrombotic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s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troke”[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mh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Stroke[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Cerebral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i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nfarction[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Brain infarction[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M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iddle cerebral artery infarct*[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M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iddle cerebral artery occlusion[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Cerebral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i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nfarct*[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Brain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i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nfarct*[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Hemorrhagic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s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trokes[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Stroke[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Cerebrovascular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a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ccident[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Cerebrovascular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a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ccident, 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Apoplexy[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Brain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v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ascular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a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ccident*[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Cryptogenic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e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mbolism[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Cerebral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i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nfarct*[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Subcortical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i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nfarction[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Choroidal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a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rtery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i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nfarction 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MCA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i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nfarction[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Cerebral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a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rtery Infarction[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Cerebral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a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rtery </w:t>
      </w:r>
      <w:proofErr w:type="spellStart"/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e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mbol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>*[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Cerebral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a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rtery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o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cclusion[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Cerebral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a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rtery </w:t>
      </w:r>
      <w:proofErr w:type="spellStart"/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t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hromb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>*[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Brain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v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enous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i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nfarction[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C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erebral ischemia reperfusion injury[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B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rain 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ischemi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>* reperfusion injury[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B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rain ischemia/reperfusion[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C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erebral ischemia/reperfusion[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C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erebral reperfusion injury[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eperfusion brain injury[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A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cute cerebrovascular lesion[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A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cute focal cerebral vasculopathy[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B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rain vascular accident[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C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erebrovascular injury[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C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ortical infarction[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H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emisphere infarct*[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H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emispheric infarct*[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B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rain stem infarction*[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B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rainstem infarction[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C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erebellar infarction[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B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rain ischemia[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B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rain 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ischaemic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attack[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B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rain ischemic attack[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>]</w:t>
      </w:r>
    </w:p>
    <w:p w14:paraId="578A33A3" w14:textId="77777777" w:rsidR="002359C7" w:rsidRPr="00BB36F9" w:rsidRDefault="002359C7" w:rsidP="00BB36F9">
      <w:pPr>
        <w:pStyle w:val="af6"/>
        <w:shd w:val="clear" w:color="000000" w:fill="auto"/>
        <w:spacing w:before="0" w:line="480" w:lineRule="auto"/>
        <w:rPr>
          <w:rFonts w:ascii="Times New Roman" w:hAnsi="Times New Roman" w:cs="Times New Roman"/>
          <w:sz w:val="24"/>
          <w:shd w:val="clear" w:color="auto" w:fill="auto"/>
        </w:rPr>
      </w:pPr>
    </w:p>
    <w:p w14:paraId="578A33A4" w14:textId="278F93BA" w:rsidR="002359C7" w:rsidRPr="00BB36F9" w:rsidRDefault="000276E8" w:rsidP="00BB36F9">
      <w:pPr>
        <w:pStyle w:val="af6"/>
        <w:shd w:val="clear" w:color="000000" w:fill="auto"/>
        <w:spacing w:before="0" w:line="480" w:lineRule="auto"/>
        <w:rPr>
          <w:rFonts w:ascii="Times New Roman" w:hAnsi="Times New Roman" w:cs="Times New Roman"/>
          <w:sz w:val="24"/>
          <w:shd w:val="clear" w:color="auto" w:fill="auto"/>
        </w:rPr>
      </w:pPr>
      <w:r w:rsidRPr="00BB36F9">
        <w:rPr>
          <w:rFonts w:ascii="Times New Roman" w:hAnsi="Times New Roman" w:cs="Times New Roman"/>
          <w:sz w:val="24"/>
          <w:shd w:val="clear" w:color="auto" w:fill="auto"/>
        </w:rPr>
        <w:t>AND</w:t>
      </w:r>
    </w:p>
    <w:p w14:paraId="578A33A5" w14:textId="77777777" w:rsidR="002359C7" w:rsidRPr="00BB36F9" w:rsidRDefault="002359C7" w:rsidP="00BB36F9">
      <w:pPr>
        <w:pStyle w:val="af6"/>
        <w:shd w:val="clear" w:color="000000" w:fill="auto"/>
        <w:spacing w:before="0" w:line="480" w:lineRule="auto"/>
        <w:rPr>
          <w:rFonts w:ascii="Times New Roman" w:hAnsi="Times New Roman" w:cs="Times New Roman"/>
          <w:sz w:val="24"/>
          <w:shd w:val="clear" w:color="auto" w:fill="auto"/>
        </w:rPr>
      </w:pPr>
    </w:p>
    <w:p w14:paraId="578A33A6" w14:textId="29ADD4D4" w:rsidR="002359C7" w:rsidRPr="00BB36F9" w:rsidRDefault="000276E8" w:rsidP="00BB36F9">
      <w:pPr>
        <w:pStyle w:val="af6"/>
        <w:shd w:val="clear" w:color="000000" w:fill="auto"/>
        <w:spacing w:before="0" w:line="480" w:lineRule="auto"/>
        <w:rPr>
          <w:rFonts w:ascii="Times New Roman" w:hAnsi="Times New Roman" w:cs="Times New Roman"/>
          <w:sz w:val="24"/>
          <w:shd w:val="clear" w:color="auto" w:fill="auto"/>
        </w:rPr>
      </w:pP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“Interleukin-1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eceptor-Like 1 Protein</w:t>
      </w:r>
      <w:r w:rsidR="00EA2384" w:rsidRPr="00BB36F9">
        <w:rPr>
          <w:rFonts w:ascii="Times New Roman" w:hAnsi="Times New Roman" w:cs="Times New Roman"/>
          <w:sz w:val="24"/>
          <w:shd w:val="clear" w:color="auto" w:fill="auto"/>
        </w:rPr>
        <w:t>”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mh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SUPPRESSION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OF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TUMORIGENICITY 2 protein*[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Soluble suppression of tumorigenicity-2[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sST2[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ST2[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lastRenderedPageBreak/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I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nterleukin 1 receptor-like 1 protein[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IL1RL1 protein*[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protein IL1RL1[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ST2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protein 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ST2S protein*[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protein ST2[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S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t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imulation-2 protein[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FIT-1 protein[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</w:t>
      </w:r>
      <w:r w:rsidR="00EF0F27" w:rsidRPr="00BB36F9">
        <w:rPr>
          <w:rFonts w:ascii="Times New Roman" w:hAnsi="Times New Roman" w:cs="Times New Roman"/>
          <w:sz w:val="24"/>
          <w:shd w:val="clear" w:color="auto" w:fill="auto"/>
        </w:rPr>
        <w:t>F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>os-induced transcript 1 protein[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ST2V protein*[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] </w:t>
      </w:r>
      <w:r w:rsidRPr="00BB36F9">
        <w:rPr>
          <w:rStyle w:val="GlossaryTerm"/>
          <w:rFonts w:ascii="Times New Roman" w:hAnsi="Times New Roman" w:cs="Times New Roman"/>
          <w:sz w:val="24"/>
          <w:shd w:val="clear" w:color="auto" w:fill="auto"/>
        </w:rPr>
        <w:t>OR</w:t>
      </w:r>
      <w:r w:rsidRPr="00BB36F9">
        <w:rPr>
          <w:rFonts w:ascii="Times New Roman" w:hAnsi="Times New Roman" w:cs="Times New Roman"/>
          <w:sz w:val="24"/>
          <w:shd w:val="clear" w:color="auto" w:fill="auto"/>
        </w:rPr>
        <w:t xml:space="preserve"> ST2L protein*[</w:t>
      </w:r>
      <w:proofErr w:type="spellStart"/>
      <w:r w:rsidRPr="00BB36F9">
        <w:rPr>
          <w:rFonts w:ascii="Times New Roman" w:hAnsi="Times New Roman" w:cs="Times New Roman"/>
          <w:sz w:val="24"/>
          <w:shd w:val="clear" w:color="auto" w:fill="auto"/>
        </w:rPr>
        <w:t>tiab</w:t>
      </w:r>
      <w:proofErr w:type="spellEnd"/>
      <w:r w:rsidRPr="00BB36F9">
        <w:rPr>
          <w:rFonts w:ascii="Times New Roman" w:hAnsi="Times New Roman" w:cs="Times New Roman"/>
          <w:sz w:val="24"/>
          <w:shd w:val="clear" w:color="auto" w:fill="auto"/>
        </w:rPr>
        <w:t>]</w:t>
      </w:r>
    </w:p>
    <w:p w14:paraId="1EAF0DA6" w14:textId="77777777" w:rsidR="005C1B4F" w:rsidRPr="00BB36F9" w:rsidRDefault="005C1B4F" w:rsidP="00BB36F9">
      <w:pPr>
        <w:shd w:val="clear" w:color="000000" w:fill="auto"/>
        <w:spacing w:line="480" w:lineRule="auto"/>
        <w:rPr>
          <w:rFonts w:eastAsia="Calibri"/>
          <w:b/>
        </w:rPr>
      </w:pPr>
    </w:p>
    <w:p w14:paraId="578A33A8" w14:textId="379D4374" w:rsidR="002359C7" w:rsidRPr="00BB36F9" w:rsidRDefault="000276E8" w:rsidP="00BB36F9">
      <w:pPr>
        <w:shd w:val="clear" w:color="000000" w:fill="auto"/>
        <w:spacing w:line="480" w:lineRule="auto"/>
      </w:pPr>
      <w:r w:rsidRPr="00BB36F9">
        <w:rPr>
          <w:rFonts w:eastAsia="Calibri"/>
          <w:b/>
        </w:rPr>
        <w:t>EMBASE</w:t>
      </w:r>
    </w:p>
    <w:p w14:paraId="578A33AA" w14:textId="7C465FB6" w:rsidR="002359C7" w:rsidRPr="00BB36F9" w:rsidRDefault="000276E8" w:rsidP="00BB36F9">
      <w:pPr>
        <w:shd w:val="clear" w:color="000000" w:fill="auto"/>
        <w:spacing w:line="480" w:lineRule="auto"/>
        <w:jc w:val="both"/>
      </w:pP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C</w:t>
      </w:r>
      <w:r w:rsidR="00E86DF1" w:rsidRPr="00BB36F9">
        <w:rPr>
          <w:rFonts w:eastAsia="Calibri"/>
        </w:rPr>
        <w:t>erebral ischemia reperfusion injury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 xml:space="preserve">/exp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C</w:t>
      </w:r>
      <w:r w:rsidR="00E86DF1" w:rsidRPr="00BB36F9">
        <w:rPr>
          <w:rFonts w:eastAsia="Calibri"/>
        </w:rPr>
        <w:t xml:space="preserve">erebrovascular </w:t>
      </w:r>
      <w:r w:rsidRPr="00BB36F9">
        <w:rPr>
          <w:rFonts w:eastAsia="Calibri"/>
        </w:rPr>
        <w:t>accident”</w:t>
      </w:r>
      <w:r w:rsidR="00E86DF1" w:rsidRPr="00BB36F9">
        <w:rPr>
          <w:rFonts w:eastAsia="Calibri"/>
        </w:rPr>
        <w:t xml:space="preserve">/exp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C</w:t>
      </w:r>
      <w:r w:rsidR="00E86DF1" w:rsidRPr="00BB36F9">
        <w:rPr>
          <w:rFonts w:eastAsia="Calibri"/>
        </w:rPr>
        <w:t>ardioembolic stroke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 xml:space="preserve">/exp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B</w:t>
      </w:r>
      <w:r w:rsidR="00E86DF1" w:rsidRPr="00BB36F9">
        <w:rPr>
          <w:rFonts w:eastAsia="Calibri"/>
        </w:rPr>
        <w:t>rain infarction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 xml:space="preserve">/exp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B</w:t>
      </w:r>
      <w:r w:rsidR="00E86DF1" w:rsidRPr="00BB36F9">
        <w:rPr>
          <w:rFonts w:eastAsia="Calibri"/>
        </w:rPr>
        <w:t>rain stem infarction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 xml:space="preserve">/exp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C</w:t>
      </w:r>
      <w:r w:rsidR="00E86DF1" w:rsidRPr="00BB36F9">
        <w:rPr>
          <w:rFonts w:eastAsia="Calibri"/>
        </w:rPr>
        <w:t>erebellum infarction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 xml:space="preserve">/exp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B</w:t>
      </w:r>
      <w:r w:rsidR="00E86DF1" w:rsidRPr="00BB36F9">
        <w:rPr>
          <w:rFonts w:eastAsia="Calibri"/>
        </w:rPr>
        <w:t>rain ischemia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 xml:space="preserve">/exp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T</w:t>
      </w:r>
      <w:r w:rsidR="00E86DF1" w:rsidRPr="00BB36F9">
        <w:rPr>
          <w:rFonts w:eastAsia="Calibri"/>
        </w:rPr>
        <w:t>ransient ischemic attack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 xml:space="preserve">/exp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>Stroke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>Cerebral Infarction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>Brain infarction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M</w:t>
      </w:r>
      <w:r w:rsidR="00E86DF1" w:rsidRPr="00BB36F9">
        <w:rPr>
          <w:rFonts w:eastAsia="Calibri"/>
        </w:rPr>
        <w:t>iddle cerebral artery infarct*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M</w:t>
      </w:r>
      <w:r w:rsidR="00E86DF1" w:rsidRPr="00BB36F9">
        <w:rPr>
          <w:rFonts w:eastAsia="Calibri"/>
        </w:rPr>
        <w:t>iddle cerebral artery occlusion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>Cerebral Infarct*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>Brain Infarct*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 xml:space="preserve">Hemorrhagic </w:t>
      </w:r>
      <w:r w:rsidR="00EA2384" w:rsidRPr="00BB36F9">
        <w:rPr>
          <w:rFonts w:eastAsia="Calibri"/>
        </w:rPr>
        <w:t>s</w:t>
      </w:r>
      <w:r w:rsidR="00E86DF1" w:rsidRPr="00BB36F9">
        <w:rPr>
          <w:rFonts w:eastAsia="Calibri"/>
        </w:rPr>
        <w:t>trokes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>Stroke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 xml:space="preserve">Cerebrovascular </w:t>
      </w:r>
      <w:r w:rsidR="00EA2384" w:rsidRPr="00BB36F9">
        <w:rPr>
          <w:rFonts w:eastAsia="Calibri"/>
        </w:rPr>
        <w:t>a</w:t>
      </w:r>
      <w:r w:rsidR="00E86DF1" w:rsidRPr="00BB36F9">
        <w:rPr>
          <w:rFonts w:eastAsia="Calibri"/>
        </w:rPr>
        <w:t>ccident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 xml:space="preserve">Cerebrovascular </w:t>
      </w:r>
      <w:r w:rsidR="00EA2384" w:rsidRPr="00BB36F9">
        <w:rPr>
          <w:rFonts w:eastAsia="Calibri"/>
        </w:rPr>
        <w:t>a</w:t>
      </w:r>
      <w:r w:rsidR="00E86DF1" w:rsidRPr="00BB36F9">
        <w:rPr>
          <w:rFonts w:eastAsia="Calibri"/>
        </w:rPr>
        <w:t xml:space="preserve">ccident,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>Apoplexy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 xml:space="preserve">Brain </w:t>
      </w:r>
      <w:r w:rsidR="00EA2384" w:rsidRPr="00BB36F9">
        <w:rPr>
          <w:rFonts w:eastAsia="Calibri"/>
        </w:rPr>
        <w:t>v</w:t>
      </w:r>
      <w:r w:rsidR="00E86DF1" w:rsidRPr="00BB36F9">
        <w:rPr>
          <w:rFonts w:eastAsia="Calibri"/>
        </w:rPr>
        <w:t xml:space="preserve">ascular </w:t>
      </w:r>
      <w:r w:rsidR="00EA2384" w:rsidRPr="00BB36F9">
        <w:rPr>
          <w:rFonts w:eastAsia="Calibri"/>
        </w:rPr>
        <w:t>a</w:t>
      </w:r>
      <w:r w:rsidR="00E86DF1" w:rsidRPr="00BB36F9">
        <w:rPr>
          <w:rFonts w:eastAsia="Calibri"/>
        </w:rPr>
        <w:t>ccident*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 xml:space="preserve">Cryptogenic </w:t>
      </w:r>
      <w:r w:rsidR="00EA2384" w:rsidRPr="00BB36F9">
        <w:rPr>
          <w:rFonts w:eastAsia="Calibri"/>
        </w:rPr>
        <w:t>e</w:t>
      </w:r>
      <w:r w:rsidR="00E86DF1" w:rsidRPr="00BB36F9">
        <w:rPr>
          <w:rFonts w:eastAsia="Calibri"/>
        </w:rPr>
        <w:t>mbolism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 xml:space="preserve">Cerebral </w:t>
      </w:r>
      <w:r w:rsidR="00EA2384" w:rsidRPr="00BB36F9">
        <w:rPr>
          <w:rFonts w:eastAsia="Calibri"/>
        </w:rPr>
        <w:t>i</w:t>
      </w:r>
      <w:r w:rsidR="00E86DF1" w:rsidRPr="00BB36F9">
        <w:rPr>
          <w:rFonts w:eastAsia="Calibri"/>
        </w:rPr>
        <w:t>nfarct*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 xml:space="preserve">Subcortical </w:t>
      </w:r>
      <w:r w:rsidR="00EA2384" w:rsidRPr="00BB36F9">
        <w:rPr>
          <w:rFonts w:eastAsia="Calibri"/>
        </w:rPr>
        <w:t>i</w:t>
      </w:r>
      <w:r w:rsidR="00E86DF1" w:rsidRPr="00BB36F9">
        <w:rPr>
          <w:rFonts w:eastAsia="Calibri"/>
        </w:rPr>
        <w:t>nfarction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 xml:space="preserve">Choroidal </w:t>
      </w:r>
      <w:r w:rsidR="00EA2384" w:rsidRPr="00BB36F9">
        <w:rPr>
          <w:rFonts w:eastAsia="Calibri"/>
        </w:rPr>
        <w:t>a</w:t>
      </w:r>
      <w:r w:rsidR="00E86DF1" w:rsidRPr="00BB36F9">
        <w:rPr>
          <w:rFonts w:eastAsia="Calibri"/>
        </w:rPr>
        <w:t xml:space="preserve">rtery </w:t>
      </w:r>
      <w:r w:rsidR="00EA2384" w:rsidRPr="00BB36F9">
        <w:rPr>
          <w:rFonts w:eastAsia="Calibri"/>
        </w:rPr>
        <w:t>i</w:t>
      </w:r>
      <w:r w:rsidR="00E86DF1" w:rsidRPr="00BB36F9">
        <w:rPr>
          <w:rFonts w:eastAsia="Calibri"/>
        </w:rPr>
        <w:t xml:space="preserve">nfarction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 xml:space="preserve">MCA </w:t>
      </w:r>
      <w:r w:rsidR="00EA2384" w:rsidRPr="00BB36F9">
        <w:rPr>
          <w:rFonts w:eastAsia="Calibri"/>
        </w:rPr>
        <w:t>i</w:t>
      </w:r>
      <w:r w:rsidR="00E86DF1" w:rsidRPr="00BB36F9">
        <w:rPr>
          <w:rFonts w:eastAsia="Calibri"/>
        </w:rPr>
        <w:t>nfarction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 xml:space="preserve">Cerebral </w:t>
      </w:r>
      <w:r w:rsidR="00EA2384" w:rsidRPr="00BB36F9">
        <w:rPr>
          <w:rFonts w:eastAsia="Calibri"/>
        </w:rPr>
        <w:t>a</w:t>
      </w:r>
      <w:r w:rsidR="00E86DF1" w:rsidRPr="00BB36F9">
        <w:rPr>
          <w:rFonts w:eastAsia="Calibri"/>
        </w:rPr>
        <w:t xml:space="preserve">rtery </w:t>
      </w:r>
      <w:r w:rsidR="00EA2384" w:rsidRPr="00BB36F9">
        <w:rPr>
          <w:rFonts w:eastAsia="Calibri"/>
        </w:rPr>
        <w:t>i</w:t>
      </w:r>
      <w:r w:rsidR="00E86DF1" w:rsidRPr="00BB36F9">
        <w:rPr>
          <w:rFonts w:eastAsia="Calibri"/>
        </w:rPr>
        <w:t>nfarction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 xml:space="preserve">Cerebral </w:t>
      </w:r>
      <w:r w:rsidR="00EA2384" w:rsidRPr="00BB36F9">
        <w:rPr>
          <w:rFonts w:eastAsia="Calibri"/>
        </w:rPr>
        <w:t>a</w:t>
      </w:r>
      <w:r w:rsidR="00E86DF1" w:rsidRPr="00BB36F9">
        <w:rPr>
          <w:rFonts w:eastAsia="Calibri"/>
        </w:rPr>
        <w:t xml:space="preserve">rtery </w:t>
      </w:r>
      <w:proofErr w:type="spellStart"/>
      <w:r w:rsidR="00EA2384" w:rsidRPr="00BB36F9">
        <w:rPr>
          <w:rFonts w:eastAsia="Calibri"/>
        </w:rPr>
        <w:t>e</w:t>
      </w:r>
      <w:r w:rsidR="00E86DF1" w:rsidRPr="00BB36F9">
        <w:rPr>
          <w:rFonts w:eastAsia="Calibri"/>
        </w:rPr>
        <w:t>mbol</w:t>
      </w:r>
      <w:proofErr w:type="spellEnd"/>
      <w:r w:rsidR="00E86DF1" w:rsidRPr="00BB36F9">
        <w:rPr>
          <w:rFonts w:eastAsia="Calibri"/>
        </w:rPr>
        <w:t>*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 xml:space="preserve">Cerebral </w:t>
      </w:r>
      <w:r w:rsidR="00EA2384" w:rsidRPr="00BB36F9">
        <w:rPr>
          <w:rFonts w:eastAsia="Calibri"/>
        </w:rPr>
        <w:t>a</w:t>
      </w:r>
      <w:r w:rsidR="00E86DF1" w:rsidRPr="00BB36F9">
        <w:rPr>
          <w:rFonts w:eastAsia="Calibri"/>
        </w:rPr>
        <w:t xml:space="preserve">rtery </w:t>
      </w:r>
      <w:r w:rsidR="00EA2384" w:rsidRPr="00BB36F9">
        <w:rPr>
          <w:rFonts w:eastAsia="Calibri"/>
        </w:rPr>
        <w:t>o</w:t>
      </w:r>
      <w:r w:rsidR="00E86DF1" w:rsidRPr="00BB36F9">
        <w:rPr>
          <w:rFonts w:eastAsia="Calibri"/>
        </w:rPr>
        <w:t>cclusion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 xml:space="preserve">Cerebral </w:t>
      </w:r>
      <w:r w:rsidR="00EA2384" w:rsidRPr="00BB36F9">
        <w:rPr>
          <w:rFonts w:eastAsia="Calibri"/>
        </w:rPr>
        <w:t>a</w:t>
      </w:r>
      <w:r w:rsidR="00E86DF1" w:rsidRPr="00BB36F9">
        <w:rPr>
          <w:rFonts w:eastAsia="Calibri"/>
        </w:rPr>
        <w:t xml:space="preserve">rtery </w:t>
      </w:r>
      <w:proofErr w:type="spellStart"/>
      <w:r w:rsidR="00EA2384" w:rsidRPr="00BB36F9">
        <w:rPr>
          <w:rFonts w:eastAsia="Calibri"/>
        </w:rPr>
        <w:t>t</w:t>
      </w:r>
      <w:r w:rsidR="00E86DF1" w:rsidRPr="00BB36F9">
        <w:rPr>
          <w:rFonts w:eastAsia="Calibri"/>
        </w:rPr>
        <w:t>hromb</w:t>
      </w:r>
      <w:proofErr w:type="spellEnd"/>
      <w:r w:rsidR="00E86DF1" w:rsidRPr="00BB36F9">
        <w:rPr>
          <w:rFonts w:eastAsia="Calibri"/>
        </w:rPr>
        <w:t>*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86DF1" w:rsidRPr="00BB36F9">
        <w:rPr>
          <w:rFonts w:eastAsia="Calibri"/>
        </w:rPr>
        <w:t xml:space="preserve">Brain </w:t>
      </w:r>
      <w:r w:rsidR="00EA2384" w:rsidRPr="00BB36F9">
        <w:rPr>
          <w:rFonts w:eastAsia="Calibri"/>
        </w:rPr>
        <w:t>v</w:t>
      </w:r>
      <w:r w:rsidR="00E86DF1" w:rsidRPr="00BB36F9">
        <w:rPr>
          <w:rFonts w:eastAsia="Calibri"/>
        </w:rPr>
        <w:t xml:space="preserve">enous </w:t>
      </w:r>
      <w:r w:rsidR="00EA2384" w:rsidRPr="00BB36F9">
        <w:rPr>
          <w:rFonts w:eastAsia="Calibri"/>
        </w:rPr>
        <w:t>i</w:t>
      </w:r>
      <w:r w:rsidR="00E86DF1" w:rsidRPr="00BB36F9">
        <w:rPr>
          <w:rFonts w:eastAsia="Calibri"/>
        </w:rPr>
        <w:t>nfarction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C</w:t>
      </w:r>
      <w:r w:rsidR="00E86DF1" w:rsidRPr="00BB36F9">
        <w:rPr>
          <w:rFonts w:eastAsia="Calibri"/>
        </w:rPr>
        <w:t>erebral ischemia reperfusion injury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B</w:t>
      </w:r>
      <w:r w:rsidR="00E86DF1" w:rsidRPr="00BB36F9">
        <w:rPr>
          <w:rFonts w:eastAsia="Calibri"/>
        </w:rPr>
        <w:t xml:space="preserve">rain </w:t>
      </w:r>
      <w:proofErr w:type="spellStart"/>
      <w:r w:rsidR="00E86DF1" w:rsidRPr="00BB36F9">
        <w:rPr>
          <w:rFonts w:eastAsia="Calibri"/>
        </w:rPr>
        <w:t>ischemi</w:t>
      </w:r>
      <w:proofErr w:type="spellEnd"/>
      <w:r w:rsidR="00E86DF1" w:rsidRPr="00BB36F9">
        <w:rPr>
          <w:rFonts w:eastAsia="Calibri"/>
        </w:rPr>
        <w:t>* reperfusion injury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B</w:t>
      </w:r>
      <w:r w:rsidR="00E86DF1" w:rsidRPr="00BB36F9">
        <w:rPr>
          <w:rFonts w:eastAsia="Calibri"/>
        </w:rPr>
        <w:t>rain ischemia/reperfusion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C</w:t>
      </w:r>
      <w:r w:rsidR="00E86DF1" w:rsidRPr="00BB36F9">
        <w:rPr>
          <w:rFonts w:eastAsia="Calibri"/>
        </w:rPr>
        <w:t>erebral ischemia/reperfusion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C</w:t>
      </w:r>
      <w:r w:rsidR="00E86DF1" w:rsidRPr="00BB36F9">
        <w:rPr>
          <w:rFonts w:eastAsia="Calibri"/>
        </w:rPr>
        <w:t>erebral reperfusion injury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R</w:t>
      </w:r>
      <w:r w:rsidR="00E86DF1" w:rsidRPr="00BB36F9">
        <w:rPr>
          <w:rFonts w:eastAsia="Calibri"/>
        </w:rPr>
        <w:t>eperfusion brain injury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A</w:t>
      </w:r>
      <w:r w:rsidR="00E86DF1" w:rsidRPr="00BB36F9">
        <w:rPr>
          <w:rFonts w:eastAsia="Calibri"/>
        </w:rPr>
        <w:t>cute cerebrovascular lesion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A</w:t>
      </w:r>
      <w:r w:rsidR="00E86DF1" w:rsidRPr="00BB36F9">
        <w:rPr>
          <w:rFonts w:eastAsia="Calibri"/>
        </w:rPr>
        <w:t>cute focal cerebral vasculopathy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B</w:t>
      </w:r>
      <w:r w:rsidR="00E86DF1" w:rsidRPr="00BB36F9">
        <w:rPr>
          <w:rFonts w:eastAsia="Calibri"/>
        </w:rPr>
        <w:t>rain vascular accident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C</w:t>
      </w:r>
      <w:r w:rsidR="00E86DF1" w:rsidRPr="00BB36F9">
        <w:rPr>
          <w:rFonts w:eastAsia="Calibri"/>
        </w:rPr>
        <w:t>erebrovascular injury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C</w:t>
      </w:r>
      <w:r w:rsidR="00E86DF1" w:rsidRPr="00BB36F9">
        <w:rPr>
          <w:rFonts w:eastAsia="Calibri"/>
        </w:rPr>
        <w:t>ortical infarction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H</w:t>
      </w:r>
      <w:r w:rsidR="00E86DF1" w:rsidRPr="00BB36F9">
        <w:rPr>
          <w:rFonts w:eastAsia="Calibri"/>
        </w:rPr>
        <w:t>emisphere infarct*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H</w:t>
      </w:r>
      <w:r w:rsidR="00E86DF1" w:rsidRPr="00BB36F9">
        <w:rPr>
          <w:rFonts w:eastAsia="Calibri"/>
        </w:rPr>
        <w:t>emispheric infarct*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B</w:t>
      </w:r>
      <w:r w:rsidR="00E86DF1" w:rsidRPr="00BB36F9">
        <w:rPr>
          <w:rFonts w:eastAsia="Calibri"/>
        </w:rPr>
        <w:t>rain stem infarction*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B</w:t>
      </w:r>
      <w:r w:rsidR="00E86DF1" w:rsidRPr="00BB36F9">
        <w:rPr>
          <w:rFonts w:eastAsia="Calibri"/>
        </w:rPr>
        <w:t>rainstem infarction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C</w:t>
      </w:r>
      <w:r w:rsidR="00E86DF1" w:rsidRPr="00BB36F9">
        <w:rPr>
          <w:rFonts w:eastAsia="Calibri"/>
        </w:rPr>
        <w:t xml:space="preserve">erebellar </w:t>
      </w:r>
      <w:r w:rsidR="00E86DF1" w:rsidRPr="00BB36F9">
        <w:rPr>
          <w:rFonts w:eastAsia="Calibri"/>
        </w:rPr>
        <w:lastRenderedPageBreak/>
        <w:t>infarction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B</w:t>
      </w:r>
      <w:r w:rsidR="00E86DF1" w:rsidRPr="00BB36F9">
        <w:rPr>
          <w:rFonts w:eastAsia="Calibri"/>
        </w:rPr>
        <w:t>rain ischemia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B</w:t>
      </w:r>
      <w:r w:rsidR="00E86DF1" w:rsidRPr="00BB36F9">
        <w:rPr>
          <w:rFonts w:eastAsia="Calibri"/>
        </w:rPr>
        <w:t xml:space="preserve">rain </w:t>
      </w:r>
      <w:proofErr w:type="spellStart"/>
      <w:r w:rsidR="00E86DF1" w:rsidRPr="00BB36F9">
        <w:rPr>
          <w:rFonts w:eastAsia="Calibri"/>
        </w:rPr>
        <w:t>ischaemic</w:t>
      </w:r>
      <w:proofErr w:type="spellEnd"/>
      <w:r w:rsidR="00E86DF1" w:rsidRPr="00BB36F9">
        <w:rPr>
          <w:rFonts w:eastAsia="Calibri"/>
        </w:rPr>
        <w:t xml:space="preserve"> attack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  <w:r w:rsidR="00E86DF1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B</w:t>
      </w:r>
      <w:r w:rsidR="00E86DF1" w:rsidRPr="00BB36F9">
        <w:rPr>
          <w:rFonts w:eastAsia="Calibri"/>
        </w:rPr>
        <w:t>rain ischemic attack</w:t>
      </w:r>
      <w:r w:rsidRPr="00BB36F9">
        <w:rPr>
          <w:rFonts w:eastAsia="Calibri"/>
        </w:rPr>
        <w:t>”</w:t>
      </w:r>
      <w:r w:rsidR="00E86DF1" w:rsidRPr="00BB36F9">
        <w:rPr>
          <w:rFonts w:eastAsia="Calibri"/>
        </w:rPr>
        <w:t>:</w:t>
      </w:r>
      <w:proofErr w:type="spellStart"/>
      <w:r w:rsidR="00E86DF1" w:rsidRPr="00BB36F9">
        <w:rPr>
          <w:rFonts w:eastAsia="Calibri"/>
        </w:rPr>
        <w:t>ab,ti</w:t>
      </w:r>
      <w:proofErr w:type="spellEnd"/>
    </w:p>
    <w:p w14:paraId="578A33AB" w14:textId="77777777" w:rsidR="002359C7" w:rsidRPr="00BB36F9" w:rsidRDefault="002359C7" w:rsidP="00BB36F9">
      <w:pPr>
        <w:shd w:val="clear" w:color="000000" w:fill="auto"/>
        <w:spacing w:line="480" w:lineRule="auto"/>
      </w:pPr>
    </w:p>
    <w:p w14:paraId="578A33AC" w14:textId="0513AA52" w:rsidR="002359C7" w:rsidRPr="00BB36F9" w:rsidRDefault="000276E8" w:rsidP="00BB36F9">
      <w:pPr>
        <w:shd w:val="clear" w:color="000000" w:fill="auto"/>
        <w:spacing w:line="480" w:lineRule="auto"/>
      </w:pPr>
      <w:r w:rsidRPr="00BB36F9">
        <w:rPr>
          <w:rFonts w:eastAsia="Calibri"/>
        </w:rPr>
        <w:t>AND</w:t>
      </w:r>
    </w:p>
    <w:p w14:paraId="578A33AD" w14:textId="77777777" w:rsidR="002359C7" w:rsidRPr="00BB36F9" w:rsidRDefault="002359C7" w:rsidP="00BB36F9">
      <w:pPr>
        <w:shd w:val="clear" w:color="000000" w:fill="auto"/>
        <w:spacing w:line="480" w:lineRule="auto"/>
      </w:pPr>
    </w:p>
    <w:p w14:paraId="578A33AE" w14:textId="731191ED" w:rsidR="002359C7" w:rsidRPr="00BB36F9" w:rsidRDefault="000276E8" w:rsidP="00BB36F9">
      <w:pPr>
        <w:shd w:val="clear" w:color="000000" w:fill="auto"/>
        <w:spacing w:line="480" w:lineRule="auto"/>
      </w:pP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I</w:t>
      </w:r>
      <w:r w:rsidR="00066A36" w:rsidRPr="00BB36F9">
        <w:rPr>
          <w:rFonts w:eastAsia="Calibri"/>
        </w:rPr>
        <w:t>nterleukin 1 receptor like 1 protein</w:t>
      </w:r>
      <w:r w:rsidRPr="00BB36F9">
        <w:rPr>
          <w:rFonts w:eastAsia="Calibri"/>
        </w:rPr>
        <w:t>”</w:t>
      </w:r>
      <w:r w:rsidR="00066A36" w:rsidRPr="00BB36F9">
        <w:rPr>
          <w:rFonts w:eastAsia="Calibri"/>
        </w:rPr>
        <w:t xml:space="preserve">/exp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S</w:t>
      </w:r>
      <w:r w:rsidR="00066A36" w:rsidRPr="00BB36F9">
        <w:rPr>
          <w:rFonts w:eastAsia="Calibri"/>
        </w:rPr>
        <w:t>uppression of tumorigenicity 2 protein*</w:t>
      </w:r>
      <w:r w:rsidRPr="00BB36F9">
        <w:rPr>
          <w:rFonts w:eastAsia="Calibri"/>
        </w:rPr>
        <w:t>”</w:t>
      </w:r>
      <w:r w:rsidR="00066A36" w:rsidRPr="00BB36F9">
        <w:rPr>
          <w:rFonts w:eastAsia="Calibri"/>
        </w:rPr>
        <w:t>:</w:t>
      </w:r>
      <w:proofErr w:type="spellStart"/>
      <w:r w:rsidR="00066A36" w:rsidRPr="00BB36F9">
        <w:rPr>
          <w:rFonts w:eastAsia="Calibri"/>
        </w:rPr>
        <w:t>ab,ti</w:t>
      </w:r>
      <w:proofErr w:type="spellEnd"/>
      <w:r w:rsidR="00066A36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066A36" w:rsidRPr="00BB36F9">
        <w:rPr>
          <w:rFonts w:eastAsia="Calibri"/>
        </w:rPr>
        <w:t>Soluble suppression of tumorigenicity-2</w:t>
      </w:r>
      <w:r w:rsidRPr="00BB36F9">
        <w:rPr>
          <w:rFonts w:eastAsia="Calibri"/>
        </w:rPr>
        <w:t>”</w:t>
      </w:r>
      <w:r w:rsidR="00066A36" w:rsidRPr="00BB36F9">
        <w:rPr>
          <w:rFonts w:eastAsia="Calibri"/>
        </w:rPr>
        <w:t xml:space="preserve">:ab,ti OR </w:t>
      </w:r>
      <w:r w:rsidRPr="00BB36F9">
        <w:rPr>
          <w:rFonts w:eastAsia="Calibri"/>
        </w:rPr>
        <w:t>“</w:t>
      </w:r>
      <w:r w:rsidR="00066A36" w:rsidRPr="00BB36F9">
        <w:rPr>
          <w:rFonts w:eastAsia="Calibri"/>
        </w:rPr>
        <w:t>sST2</w:t>
      </w:r>
      <w:r w:rsidRPr="00BB36F9">
        <w:rPr>
          <w:rFonts w:eastAsia="Calibri"/>
        </w:rPr>
        <w:t>”</w:t>
      </w:r>
      <w:r w:rsidR="00066A36" w:rsidRPr="00BB36F9">
        <w:rPr>
          <w:rFonts w:eastAsia="Calibri"/>
        </w:rPr>
        <w:t xml:space="preserve">:ab,ti OR </w:t>
      </w:r>
      <w:r w:rsidRPr="00BB36F9">
        <w:rPr>
          <w:rFonts w:eastAsia="Calibri"/>
        </w:rPr>
        <w:t>“</w:t>
      </w:r>
      <w:r w:rsidR="00066A36" w:rsidRPr="00BB36F9">
        <w:rPr>
          <w:rFonts w:eastAsia="Calibri"/>
        </w:rPr>
        <w:t>ST2</w:t>
      </w:r>
      <w:r w:rsidRPr="00BB36F9">
        <w:rPr>
          <w:rFonts w:eastAsia="Calibri"/>
        </w:rPr>
        <w:t>”</w:t>
      </w:r>
      <w:r w:rsidR="00066A36" w:rsidRPr="00BB36F9">
        <w:rPr>
          <w:rFonts w:eastAsia="Calibri"/>
        </w:rPr>
        <w:t xml:space="preserve">:ab,ti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I</w:t>
      </w:r>
      <w:r w:rsidR="00066A36" w:rsidRPr="00BB36F9">
        <w:rPr>
          <w:rFonts w:eastAsia="Calibri"/>
        </w:rPr>
        <w:t>nterleukin 1 receptor-like 1 protein</w:t>
      </w:r>
      <w:r w:rsidRPr="00BB36F9">
        <w:rPr>
          <w:rFonts w:eastAsia="Calibri"/>
        </w:rPr>
        <w:t>”</w:t>
      </w:r>
      <w:r w:rsidR="00066A36" w:rsidRPr="00BB36F9">
        <w:rPr>
          <w:rFonts w:eastAsia="Calibri"/>
        </w:rPr>
        <w:t>:</w:t>
      </w:r>
      <w:proofErr w:type="spellStart"/>
      <w:r w:rsidR="00066A36" w:rsidRPr="00BB36F9">
        <w:rPr>
          <w:rFonts w:eastAsia="Calibri"/>
        </w:rPr>
        <w:t>ab,ti</w:t>
      </w:r>
      <w:proofErr w:type="spellEnd"/>
      <w:r w:rsidR="00066A36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066A36" w:rsidRPr="00BB36F9">
        <w:rPr>
          <w:rFonts w:eastAsia="Calibri"/>
        </w:rPr>
        <w:t>IL1RL1 protein*</w:t>
      </w:r>
      <w:r w:rsidRPr="00BB36F9">
        <w:rPr>
          <w:rFonts w:eastAsia="Calibri"/>
        </w:rPr>
        <w:t>”</w:t>
      </w:r>
      <w:r w:rsidR="00066A36" w:rsidRPr="00BB36F9">
        <w:rPr>
          <w:rFonts w:eastAsia="Calibri"/>
        </w:rPr>
        <w:t>:</w:t>
      </w:r>
      <w:proofErr w:type="spellStart"/>
      <w:r w:rsidR="00066A36" w:rsidRPr="00BB36F9">
        <w:rPr>
          <w:rFonts w:eastAsia="Calibri"/>
        </w:rPr>
        <w:t>ab,ti</w:t>
      </w:r>
      <w:proofErr w:type="spellEnd"/>
      <w:r w:rsidR="00066A36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P</w:t>
      </w:r>
      <w:r w:rsidR="00066A36" w:rsidRPr="00BB36F9">
        <w:rPr>
          <w:rFonts w:eastAsia="Calibri"/>
        </w:rPr>
        <w:t>rotein IL1RL1</w:t>
      </w:r>
      <w:r w:rsidRPr="00BB36F9">
        <w:rPr>
          <w:rFonts w:eastAsia="Calibri"/>
        </w:rPr>
        <w:t>”</w:t>
      </w:r>
      <w:r w:rsidR="00066A36" w:rsidRPr="00BB36F9">
        <w:rPr>
          <w:rFonts w:eastAsia="Calibri"/>
        </w:rPr>
        <w:t xml:space="preserve">:ab,ti OR </w:t>
      </w:r>
      <w:r w:rsidRPr="00BB36F9">
        <w:rPr>
          <w:rFonts w:eastAsia="Calibri"/>
        </w:rPr>
        <w:t>“</w:t>
      </w:r>
      <w:r w:rsidR="00066A36" w:rsidRPr="00BB36F9">
        <w:rPr>
          <w:rFonts w:eastAsia="Calibri"/>
        </w:rPr>
        <w:t xml:space="preserve">ST2 protein </w:t>
      </w:r>
      <w:r w:rsidRPr="00BB36F9">
        <w:rPr>
          <w:rFonts w:eastAsia="Calibri"/>
        </w:rPr>
        <w:t>“</w:t>
      </w:r>
      <w:r w:rsidR="00066A36" w:rsidRPr="00BB36F9">
        <w:rPr>
          <w:rFonts w:eastAsia="Calibri"/>
        </w:rPr>
        <w:t>:</w:t>
      </w:r>
      <w:proofErr w:type="spellStart"/>
      <w:r w:rsidR="00066A36" w:rsidRPr="00BB36F9">
        <w:rPr>
          <w:rFonts w:eastAsia="Calibri"/>
        </w:rPr>
        <w:t>ab,ti</w:t>
      </w:r>
      <w:proofErr w:type="spellEnd"/>
      <w:r w:rsidR="00066A36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066A36" w:rsidRPr="00BB36F9">
        <w:rPr>
          <w:rFonts w:eastAsia="Calibri"/>
        </w:rPr>
        <w:t>ST2S protein*</w:t>
      </w:r>
      <w:r w:rsidRPr="00BB36F9">
        <w:rPr>
          <w:rFonts w:eastAsia="Calibri"/>
        </w:rPr>
        <w:t>”</w:t>
      </w:r>
      <w:r w:rsidR="00066A36" w:rsidRPr="00BB36F9">
        <w:rPr>
          <w:rFonts w:eastAsia="Calibri"/>
        </w:rPr>
        <w:t>:</w:t>
      </w:r>
      <w:proofErr w:type="spellStart"/>
      <w:r w:rsidR="00066A36" w:rsidRPr="00BB36F9">
        <w:rPr>
          <w:rFonts w:eastAsia="Calibri"/>
        </w:rPr>
        <w:t>ab,ti</w:t>
      </w:r>
      <w:proofErr w:type="spellEnd"/>
      <w:r w:rsidR="00066A36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P</w:t>
      </w:r>
      <w:r w:rsidR="00066A36" w:rsidRPr="00BB36F9">
        <w:rPr>
          <w:rFonts w:eastAsia="Calibri"/>
        </w:rPr>
        <w:t>rotein ST2</w:t>
      </w:r>
      <w:r w:rsidRPr="00BB36F9">
        <w:rPr>
          <w:rFonts w:eastAsia="Calibri"/>
        </w:rPr>
        <w:t>”</w:t>
      </w:r>
      <w:r w:rsidR="00066A36" w:rsidRPr="00BB36F9">
        <w:rPr>
          <w:rFonts w:eastAsia="Calibri"/>
        </w:rPr>
        <w:t xml:space="preserve">:ab,ti OR </w:t>
      </w:r>
      <w:r w:rsidRPr="00BB36F9">
        <w:rPr>
          <w:rFonts w:eastAsia="Calibri"/>
        </w:rPr>
        <w:t>“</w:t>
      </w:r>
      <w:r w:rsidR="00066A36" w:rsidRPr="00BB36F9">
        <w:rPr>
          <w:rFonts w:eastAsia="Calibri"/>
        </w:rPr>
        <w:t>S</w:t>
      </w:r>
      <w:r w:rsidR="00EA2384" w:rsidRPr="00BB36F9">
        <w:rPr>
          <w:rFonts w:eastAsia="Calibri"/>
        </w:rPr>
        <w:t>t</w:t>
      </w:r>
      <w:r w:rsidR="00066A36" w:rsidRPr="00BB36F9">
        <w:rPr>
          <w:rFonts w:eastAsia="Calibri"/>
        </w:rPr>
        <w:t>imulation-2 protein</w:t>
      </w:r>
      <w:r w:rsidRPr="00BB36F9">
        <w:rPr>
          <w:rFonts w:eastAsia="Calibri"/>
        </w:rPr>
        <w:t>”</w:t>
      </w:r>
      <w:r w:rsidR="00066A36" w:rsidRPr="00BB36F9">
        <w:rPr>
          <w:rFonts w:eastAsia="Calibri"/>
        </w:rPr>
        <w:t>:</w:t>
      </w:r>
      <w:proofErr w:type="spellStart"/>
      <w:r w:rsidR="00066A36" w:rsidRPr="00BB36F9">
        <w:rPr>
          <w:rFonts w:eastAsia="Calibri"/>
        </w:rPr>
        <w:t>ab,ti</w:t>
      </w:r>
      <w:proofErr w:type="spellEnd"/>
      <w:r w:rsidR="00066A36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066A36" w:rsidRPr="00BB36F9">
        <w:rPr>
          <w:rFonts w:eastAsia="Calibri"/>
        </w:rPr>
        <w:t>FIT-1 protein</w:t>
      </w:r>
      <w:r w:rsidRPr="00BB36F9">
        <w:rPr>
          <w:rFonts w:eastAsia="Calibri"/>
        </w:rPr>
        <w:t>”</w:t>
      </w:r>
      <w:r w:rsidR="00066A36" w:rsidRPr="00BB36F9">
        <w:rPr>
          <w:rFonts w:eastAsia="Calibri"/>
        </w:rPr>
        <w:t>:</w:t>
      </w:r>
      <w:proofErr w:type="spellStart"/>
      <w:r w:rsidR="00066A36" w:rsidRPr="00BB36F9">
        <w:rPr>
          <w:rFonts w:eastAsia="Calibri"/>
        </w:rPr>
        <w:t>ab,ti</w:t>
      </w:r>
      <w:proofErr w:type="spellEnd"/>
      <w:r w:rsidR="00066A36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EA2384" w:rsidRPr="00BB36F9">
        <w:rPr>
          <w:rFonts w:eastAsia="Calibri"/>
        </w:rPr>
        <w:t>F</w:t>
      </w:r>
      <w:r w:rsidR="00066A36" w:rsidRPr="00BB36F9">
        <w:rPr>
          <w:rFonts w:eastAsia="Calibri"/>
        </w:rPr>
        <w:t>os-induced transcript 1 protein</w:t>
      </w:r>
      <w:r w:rsidRPr="00BB36F9">
        <w:rPr>
          <w:rFonts w:eastAsia="Calibri"/>
        </w:rPr>
        <w:t>”</w:t>
      </w:r>
      <w:r w:rsidR="00066A36" w:rsidRPr="00BB36F9">
        <w:rPr>
          <w:rFonts w:eastAsia="Calibri"/>
        </w:rPr>
        <w:t>:</w:t>
      </w:r>
      <w:proofErr w:type="spellStart"/>
      <w:r w:rsidR="00066A36" w:rsidRPr="00BB36F9">
        <w:rPr>
          <w:rFonts w:eastAsia="Calibri"/>
        </w:rPr>
        <w:t>ab,ti</w:t>
      </w:r>
      <w:proofErr w:type="spellEnd"/>
      <w:r w:rsidR="00066A36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066A36" w:rsidRPr="00BB36F9">
        <w:rPr>
          <w:rFonts w:eastAsia="Calibri"/>
        </w:rPr>
        <w:t>ST2V protein*</w:t>
      </w:r>
      <w:r w:rsidRPr="00BB36F9">
        <w:rPr>
          <w:rFonts w:eastAsia="Calibri"/>
        </w:rPr>
        <w:t>”</w:t>
      </w:r>
      <w:r w:rsidR="00066A36" w:rsidRPr="00BB36F9">
        <w:rPr>
          <w:rFonts w:eastAsia="Calibri"/>
        </w:rPr>
        <w:t>:</w:t>
      </w:r>
      <w:proofErr w:type="spellStart"/>
      <w:r w:rsidR="00066A36" w:rsidRPr="00BB36F9">
        <w:rPr>
          <w:rFonts w:eastAsia="Calibri"/>
        </w:rPr>
        <w:t>ab,ti</w:t>
      </w:r>
      <w:proofErr w:type="spellEnd"/>
      <w:r w:rsidR="00066A36" w:rsidRPr="00BB36F9">
        <w:rPr>
          <w:rFonts w:eastAsia="Calibri"/>
        </w:rPr>
        <w:t xml:space="preserve"> OR </w:t>
      </w:r>
      <w:r w:rsidRPr="00BB36F9">
        <w:rPr>
          <w:rFonts w:eastAsia="Calibri"/>
        </w:rPr>
        <w:t>“</w:t>
      </w:r>
      <w:r w:rsidR="00066A36" w:rsidRPr="00BB36F9">
        <w:rPr>
          <w:rFonts w:eastAsia="Calibri"/>
        </w:rPr>
        <w:t>ST2L protein*</w:t>
      </w:r>
      <w:r w:rsidRPr="00BB36F9">
        <w:rPr>
          <w:rFonts w:eastAsia="Calibri"/>
        </w:rPr>
        <w:t>”</w:t>
      </w:r>
      <w:r w:rsidR="00066A36" w:rsidRPr="00BB36F9">
        <w:rPr>
          <w:rFonts w:eastAsia="Calibri"/>
        </w:rPr>
        <w:t>:</w:t>
      </w:r>
      <w:proofErr w:type="spellStart"/>
      <w:r w:rsidR="00066A36" w:rsidRPr="00BB36F9">
        <w:rPr>
          <w:rFonts w:eastAsia="Calibri"/>
        </w:rPr>
        <w:t>ab,ti</w:t>
      </w:r>
      <w:proofErr w:type="spellEnd"/>
    </w:p>
    <w:p w14:paraId="0EBB462E" w14:textId="77777777" w:rsidR="00831490" w:rsidRPr="00BB36F9" w:rsidRDefault="00831490" w:rsidP="00BB36F9">
      <w:pPr>
        <w:shd w:val="clear" w:color="000000" w:fill="auto"/>
        <w:spacing w:line="480" w:lineRule="auto"/>
      </w:pPr>
    </w:p>
    <w:p w14:paraId="578A33B6" w14:textId="0CCA81E4" w:rsidR="002359C7" w:rsidRPr="00BB36F9" w:rsidRDefault="000276E8" w:rsidP="00BB36F9">
      <w:pPr>
        <w:shd w:val="clear" w:color="000000" w:fill="auto"/>
        <w:spacing w:line="480" w:lineRule="auto"/>
      </w:pPr>
      <w:r w:rsidRPr="00BB36F9">
        <w:rPr>
          <w:rFonts w:eastAsia="Calibri"/>
          <w:b/>
        </w:rPr>
        <w:t>SCOPUS</w:t>
      </w:r>
    </w:p>
    <w:p w14:paraId="578A33B7" w14:textId="7375DE73" w:rsidR="002359C7" w:rsidRPr="00BB36F9" w:rsidRDefault="000276E8" w:rsidP="00BB36F9">
      <w:pPr>
        <w:shd w:val="clear" w:color="000000" w:fill="auto"/>
        <w:spacing w:line="480" w:lineRule="auto"/>
      </w:pPr>
      <w:r w:rsidRPr="00BB36F9">
        <w:rPr>
          <w:rFonts w:eastAsia="Calibri"/>
        </w:rPr>
        <w:t>TITLE-ABS-KEY (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>Stroke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Cerebral </w:t>
      </w:r>
      <w:r w:rsidR="00EA2384" w:rsidRPr="00BB36F9">
        <w:rPr>
          <w:rFonts w:eastAsia="Calibri"/>
        </w:rPr>
        <w:t>i</w:t>
      </w:r>
      <w:r w:rsidRPr="00BB36F9">
        <w:rPr>
          <w:rFonts w:eastAsia="Calibri"/>
        </w:rPr>
        <w:t>nfarction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>Brain infarction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“M</w:t>
      </w:r>
      <w:r w:rsidRPr="00BB36F9">
        <w:rPr>
          <w:rFonts w:eastAsia="Calibri"/>
        </w:rPr>
        <w:t>iddle cerebral artery infarct*</w:t>
      </w:r>
      <w:r w:rsidR="00EF0F27" w:rsidRPr="00BB36F9">
        <w:rPr>
          <w:rFonts w:eastAsia="Calibri"/>
        </w:rPr>
        <w:t>”</w:t>
      </w:r>
      <w:r w:rsidRPr="00BB36F9">
        <w:rPr>
          <w:rFonts w:eastAsia="Calibri"/>
        </w:rPr>
        <w:t> OR </w:t>
      </w:r>
      <w:r w:rsidR="00EF0F27" w:rsidRPr="00BB36F9">
        <w:rPr>
          <w:rFonts w:eastAsia="Calibri"/>
        </w:rPr>
        <w:t>“M</w:t>
      </w:r>
      <w:r w:rsidRPr="00BB36F9">
        <w:rPr>
          <w:rFonts w:eastAsia="Calibri"/>
        </w:rPr>
        <w:t>iddle cerebral artery occlusion</w:t>
      </w:r>
      <w:r w:rsidR="00EF0F27" w:rsidRPr="00BB36F9">
        <w:rPr>
          <w:rFonts w:eastAsia="Calibri"/>
        </w:rPr>
        <w:t>”</w:t>
      </w:r>
      <w:r w:rsidRPr="00BB36F9">
        <w:rPr>
          <w:rFonts w:eastAsia="Calibri"/>
        </w:rPr>
        <w:t> OR 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Cerebral </w:t>
      </w:r>
      <w:r w:rsidR="00EA2384" w:rsidRPr="00BB36F9">
        <w:rPr>
          <w:rFonts w:eastAsia="Calibri"/>
        </w:rPr>
        <w:t>i</w:t>
      </w:r>
      <w:r w:rsidRPr="00BB36F9">
        <w:rPr>
          <w:rFonts w:eastAsia="Calibri"/>
        </w:rPr>
        <w:t>nfarct*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Brain </w:t>
      </w:r>
      <w:r w:rsidR="00EA2384" w:rsidRPr="00BB36F9">
        <w:rPr>
          <w:rFonts w:eastAsia="Calibri"/>
        </w:rPr>
        <w:t>i</w:t>
      </w:r>
      <w:r w:rsidRPr="00BB36F9">
        <w:rPr>
          <w:rFonts w:eastAsia="Calibri"/>
        </w:rPr>
        <w:t>nfarct*"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Hemorrhagic </w:t>
      </w:r>
      <w:r w:rsidR="00EA2384" w:rsidRPr="00BB36F9">
        <w:rPr>
          <w:rFonts w:eastAsia="Calibri"/>
        </w:rPr>
        <w:t>s</w:t>
      </w:r>
      <w:r w:rsidRPr="00BB36F9">
        <w:rPr>
          <w:rFonts w:eastAsia="Calibri"/>
        </w:rPr>
        <w:t>trokes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 OR 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>Stroke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 OR 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Cerebrovascular </w:t>
      </w:r>
      <w:r w:rsidR="00684610" w:rsidRPr="00BB36F9">
        <w:rPr>
          <w:rFonts w:eastAsia="Calibri"/>
        </w:rPr>
        <w:t>a</w:t>
      </w:r>
      <w:r w:rsidRPr="00BB36F9">
        <w:rPr>
          <w:rFonts w:eastAsia="Calibri"/>
        </w:rPr>
        <w:t>ccident</w:t>
      </w:r>
      <w:r w:rsidR="00684610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Cerebrovascular </w:t>
      </w:r>
      <w:r w:rsidR="00EA2384" w:rsidRPr="00BB36F9">
        <w:rPr>
          <w:rFonts w:eastAsia="Calibri"/>
        </w:rPr>
        <w:t>a</w:t>
      </w:r>
      <w:r w:rsidRPr="00BB36F9">
        <w:rPr>
          <w:rFonts w:eastAsia="Calibri"/>
        </w:rPr>
        <w:t>ccident,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 OR 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>Apoplexy</w:t>
      </w:r>
      <w:r w:rsidR="00684610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Brain </w:t>
      </w:r>
      <w:r w:rsidR="00EF0F27" w:rsidRPr="00BB36F9">
        <w:rPr>
          <w:rFonts w:eastAsia="Calibri"/>
        </w:rPr>
        <w:t>v</w:t>
      </w:r>
      <w:r w:rsidRPr="00BB36F9">
        <w:rPr>
          <w:rFonts w:eastAsia="Calibri"/>
        </w:rPr>
        <w:t xml:space="preserve">ascular </w:t>
      </w:r>
      <w:r w:rsidR="00EF0F27" w:rsidRPr="00BB36F9">
        <w:rPr>
          <w:rFonts w:eastAsia="Calibri"/>
        </w:rPr>
        <w:t>a</w:t>
      </w:r>
      <w:r w:rsidRPr="00BB36F9">
        <w:rPr>
          <w:rFonts w:eastAsia="Calibri"/>
        </w:rPr>
        <w:t>ccident*</w:t>
      </w:r>
      <w:r w:rsidR="00684610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Cryptogenic </w:t>
      </w:r>
      <w:r w:rsidR="00EF0F27" w:rsidRPr="00BB36F9">
        <w:rPr>
          <w:rFonts w:eastAsia="Calibri"/>
        </w:rPr>
        <w:t>e</w:t>
      </w:r>
      <w:r w:rsidRPr="00BB36F9">
        <w:rPr>
          <w:rFonts w:eastAsia="Calibri"/>
        </w:rPr>
        <w:t>mbolism</w:t>
      </w:r>
      <w:r w:rsidR="00684610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Cerebral </w:t>
      </w:r>
      <w:r w:rsidR="00EF0F27" w:rsidRPr="00BB36F9">
        <w:rPr>
          <w:rFonts w:eastAsia="Calibri"/>
        </w:rPr>
        <w:t>i</w:t>
      </w:r>
      <w:r w:rsidRPr="00BB36F9">
        <w:rPr>
          <w:rFonts w:eastAsia="Calibri"/>
        </w:rPr>
        <w:t>nfarct*</w:t>
      </w:r>
      <w:r w:rsidR="00684610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Subcortical </w:t>
      </w:r>
      <w:r w:rsidR="00684610" w:rsidRPr="00BB36F9">
        <w:rPr>
          <w:rFonts w:eastAsia="Calibri"/>
        </w:rPr>
        <w:t>i</w:t>
      </w:r>
      <w:r w:rsidRPr="00BB36F9">
        <w:rPr>
          <w:rFonts w:eastAsia="Calibri"/>
        </w:rPr>
        <w:t>nfarction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Choroidal </w:t>
      </w:r>
      <w:r w:rsidR="00EF0F27" w:rsidRPr="00BB36F9">
        <w:rPr>
          <w:rFonts w:eastAsia="Calibri"/>
        </w:rPr>
        <w:t>a</w:t>
      </w:r>
      <w:r w:rsidRPr="00BB36F9">
        <w:rPr>
          <w:rFonts w:eastAsia="Calibri"/>
        </w:rPr>
        <w:t xml:space="preserve">rtery </w:t>
      </w:r>
      <w:r w:rsidR="00EF0F27" w:rsidRPr="00BB36F9">
        <w:rPr>
          <w:rFonts w:eastAsia="Calibri"/>
        </w:rPr>
        <w:t>i</w:t>
      </w:r>
      <w:r w:rsidRPr="00BB36F9">
        <w:rPr>
          <w:rFonts w:eastAsia="Calibri"/>
        </w:rPr>
        <w:t>nfarction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MCA </w:t>
      </w:r>
      <w:r w:rsidR="00EF0F27" w:rsidRPr="00BB36F9">
        <w:rPr>
          <w:rFonts w:eastAsia="Calibri"/>
        </w:rPr>
        <w:t>i</w:t>
      </w:r>
      <w:r w:rsidRPr="00BB36F9">
        <w:rPr>
          <w:rFonts w:eastAsia="Calibri"/>
        </w:rPr>
        <w:t>nfarction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Cerebral </w:t>
      </w:r>
      <w:r w:rsidR="00EF0F27" w:rsidRPr="00BB36F9">
        <w:rPr>
          <w:rFonts w:eastAsia="Calibri"/>
        </w:rPr>
        <w:t>a</w:t>
      </w:r>
      <w:r w:rsidRPr="00BB36F9">
        <w:rPr>
          <w:rFonts w:eastAsia="Calibri"/>
        </w:rPr>
        <w:t xml:space="preserve">rtery </w:t>
      </w:r>
      <w:r w:rsidR="00EF0F27" w:rsidRPr="00BB36F9">
        <w:rPr>
          <w:rFonts w:eastAsia="Calibri"/>
        </w:rPr>
        <w:t>i</w:t>
      </w:r>
      <w:r w:rsidRPr="00BB36F9">
        <w:rPr>
          <w:rFonts w:eastAsia="Calibri"/>
        </w:rPr>
        <w:t>nfarction</w:t>
      </w:r>
      <w:r w:rsidR="00684610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Cerebral </w:t>
      </w:r>
      <w:r w:rsidR="00EF0F27" w:rsidRPr="00BB36F9">
        <w:rPr>
          <w:rFonts w:eastAsia="Calibri"/>
        </w:rPr>
        <w:t>a</w:t>
      </w:r>
      <w:r w:rsidRPr="00BB36F9">
        <w:rPr>
          <w:rFonts w:eastAsia="Calibri"/>
        </w:rPr>
        <w:t xml:space="preserve">rtery </w:t>
      </w:r>
      <w:proofErr w:type="spellStart"/>
      <w:r w:rsidR="00EF0F27" w:rsidRPr="00BB36F9">
        <w:rPr>
          <w:rFonts w:eastAsia="Calibri"/>
        </w:rPr>
        <w:t>e</w:t>
      </w:r>
      <w:r w:rsidRPr="00BB36F9">
        <w:rPr>
          <w:rFonts w:eastAsia="Calibri"/>
        </w:rPr>
        <w:t>mbol</w:t>
      </w:r>
      <w:proofErr w:type="spellEnd"/>
      <w:r w:rsidRPr="00BB36F9">
        <w:rPr>
          <w:rFonts w:eastAsia="Calibri"/>
        </w:rPr>
        <w:t>*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Cerebral </w:t>
      </w:r>
      <w:r w:rsidR="00EF0F27" w:rsidRPr="00BB36F9">
        <w:rPr>
          <w:rFonts w:eastAsia="Calibri"/>
        </w:rPr>
        <w:t>a</w:t>
      </w:r>
      <w:r w:rsidRPr="00BB36F9">
        <w:rPr>
          <w:rFonts w:eastAsia="Calibri"/>
        </w:rPr>
        <w:t xml:space="preserve">rtery </w:t>
      </w:r>
      <w:r w:rsidR="00EF0F27" w:rsidRPr="00BB36F9">
        <w:rPr>
          <w:rFonts w:eastAsia="Calibri"/>
        </w:rPr>
        <w:t>o</w:t>
      </w:r>
      <w:r w:rsidRPr="00BB36F9">
        <w:rPr>
          <w:rFonts w:eastAsia="Calibri"/>
        </w:rPr>
        <w:t>cclusion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Cerebral </w:t>
      </w:r>
      <w:r w:rsidR="00EF0F27" w:rsidRPr="00BB36F9">
        <w:rPr>
          <w:rFonts w:eastAsia="Calibri"/>
        </w:rPr>
        <w:t>a</w:t>
      </w:r>
      <w:r w:rsidRPr="00BB36F9">
        <w:rPr>
          <w:rFonts w:eastAsia="Calibri"/>
        </w:rPr>
        <w:t xml:space="preserve">rtery </w:t>
      </w:r>
      <w:proofErr w:type="spellStart"/>
      <w:r w:rsidR="00EF0F27" w:rsidRPr="00BB36F9">
        <w:rPr>
          <w:rFonts w:eastAsia="Calibri"/>
        </w:rPr>
        <w:t>t</w:t>
      </w:r>
      <w:r w:rsidRPr="00BB36F9">
        <w:rPr>
          <w:rFonts w:eastAsia="Calibri"/>
        </w:rPr>
        <w:t>hromb</w:t>
      </w:r>
      <w:proofErr w:type="spellEnd"/>
      <w:r w:rsidRPr="00BB36F9">
        <w:rPr>
          <w:rFonts w:eastAsia="Calibri"/>
        </w:rPr>
        <w:t>*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</w:t>
      </w:r>
      <w:r w:rsidRPr="00BB36F9">
        <w:rPr>
          <w:rFonts w:eastAsia="Calibri"/>
        </w:rPr>
        <w:t xml:space="preserve">Brain </w:t>
      </w:r>
      <w:r w:rsidR="00EF0F27" w:rsidRPr="00BB36F9">
        <w:rPr>
          <w:rFonts w:eastAsia="Calibri"/>
        </w:rPr>
        <w:t>v</w:t>
      </w:r>
      <w:r w:rsidRPr="00BB36F9">
        <w:rPr>
          <w:rFonts w:eastAsia="Calibri"/>
        </w:rPr>
        <w:t xml:space="preserve">enous </w:t>
      </w:r>
      <w:r w:rsidR="00EF0F27" w:rsidRPr="00BB36F9">
        <w:rPr>
          <w:rFonts w:eastAsia="Calibri"/>
        </w:rPr>
        <w:t>i</w:t>
      </w:r>
      <w:r w:rsidRPr="00BB36F9">
        <w:rPr>
          <w:rFonts w:eastAsia="Calibri"/>
        </w:rPr>
        <w:t>nfarction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“C</w:t>
      </w:r>
      <w:r w:rsidRPr="00BB36F9">
        <w:rPr>
          <w:rFonts w:eastAsia="Calibri"/>
        </w:rPr>
        <w:t>erebral ischemia reperfusion injury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“B</w:t>
      </w:r>
      <w:r w:rsidRPr="00BB36F9">
        <w:rPr>
          <w:rFonts w:eastAsia="Calibri"/>
        </w:rPr>
        <w:t xml:space="preserve">rain </w:t>
      </w:r>
      <w:proofErr w:type="spellStart"/>
      <w:r w:rsidRPr="00BB36F9">
        <w:rPr>
          <w:rFonts w:eastAsia="Calibri"/>
        </w:rPr>
        <w:t>ischemi</w:t>
      </w:r>
      <w:proofErr w:type="spellEnd"/>
      <w:r w:rsidRPr="00BB36F9">
        <w:rPr>
          <w:rFonts w:eastAsia="Calibri"/>
        </w:rPr>
        <w:t>* reperfusion injury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“B</w:t>
      </w:r>
      <w:r w:rsidRPr="00BB36F9">
        <w:rPr>
          <w:rFonts w:eastAsia="Calibri"/>
        </w:rPr>
        <w:t>rain ischemia/reperfusion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“C</w:t>
      </w:r>
      <w:r w:rsidRPr="00BB36F9">
        <w:rPr>
          <w:rFonts w:eastAsia="Calibri"/>
        </w:rPr>
        <w:t>erebral ischemia/reperfusion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“C</w:t>
      </w:r>
      <w:r w:rsidRPr="00BB36F9">
        <w:rPr>
          <w:rFonts w:eastAsia="Calibri"/>
        </w:rPr>
        <w:t>erebral reperfusion injury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“R</w:t>
      </w:r>
      <w:r w:rsidRPr="00BB36F9">
        <w:rPr>
          <w:rFonts w:eastAsia="Calibri"/>
        </w:rPr>
        <w:t>eperfusion brain injury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“A</w:t>
      </w:r>
      <w:r w:rsidRPr="00BB36F9">
        <w:rPr>
          <w:rFonts w:eastAsia="Calibri"/>
        </w:rPr>
        <w:t>cute cerebrovascular lesion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“A</w:t>
      </w:r>
      <w:r w:rsidRPr="00BB36F9">
        <w:rPr>
          <w:rFonts w:eastAsia="Calibri"/>
        </w:rPr>
        <w:t>cute focal cerebral vasculopathy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 </w:t>
      </w:r>
      <w:r w:rsidR="00EF0F27" w:rsidRPr="00BB36F9">
        <w:rPr>
          <w:rFonts w:eastAsia="Calibri"/>
        </w:rPr>
        <w:t>“B</w:t>
      </w:r>
      <w:r w:rsidRPr="00BB36F9">
        <w:rPr>
          <w:rFonts w:eastAsia="Calibri"/>
        </w:rPr>
        <w:t>rain vascular accident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“C</w:t>
      </w:r>
      <w:r w:rsidRPr="00BB36F9">
        <w:rPr>
          <w:rFonts w:eastAsia="Calibri"/>
        </w:rPr>
        <w:t>erebrovascular injury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“C</w:t>
      </w:r>
      <w:r w:rsidRPr="00BB36F9">
        <w:rPr>
          <w:rFonts w:eastAsia="Calibri"/>
        </w:rPr>
        <w:t>ortical infarction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“H</w:t>
      </w:r>
      <w:r w:rsidRPr="00BB36F9">
        <w:rPr>
          <w:rFonts w:eastAsia="Calibri"/>
        </w:rPr>
        <w:t>emisphere infarct*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“H</w:t>
      </w:r>
      <w:r w:rsidRPr="00BB36F9">
        <w:rPr>
          <w:rFonts w:eastAsia="Calibri"/>
        </w:rPr>
        <w:t>emispheric infarct*</w:t>
      </w:r>
      <w:r w:rsidR="00EF0F27" w:rsidRPr="00BB36F9">
        <w:rPr>
          <w:rFonts w:eastAsia="Calibri"/>
        </w:rPr>
        <w:t>”</w:t>
      </w:r>
      <w:r w:rsidRPr="00BB36F9">
        <w:rPr>
          <w:rFonts w:eastAsia="Calibri"/>
        </w:rPr>
        <w:t> 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lastRenderedPageBreak/>
        <w:t>“B</w:t>
      </w:r>
      <w:r w:rsidRPr="00BB36F9">
        <w:rPr>
          <w:rFonts w:eastAsia="Calibri"/>
        </w:rPr>
        <w:t>rain stem infarction*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 </w:t>
      </w:r>
      <w:r w:rsidR="00EF0F27" w:rsidRPr="00BB36F9">
        <w:rPr>
          <w:rFonts w:eastAsia="Calibri"/>
        </w:rPr>
        <w:t>“B</w:t>
      </w:r>
      <w:r w:rsidRPr="00BB36F9">
        <w:rPr>
          <w:rFonts w:eastAsia="Calibri"/>
        </w:rPr>
        <w:t>rainstem infarction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“C</w:t>
      </w:r>
      <w:r w:rsidRPr="00BB36F9">
        <w:rPr>
          <w:rFonts w:eastAsia="Calibri"/>
        </w:rPr>
        <w:t>erebellar infarction</w:t>
      </w:r>
      <w:r w:rsidR="00EF0F27" w:rsidRPr="00BB36F9">
        <w:rPr>
          <w:rFonts w:eastAsia="Calibri"/>
        </w:rPr>
        <w:t>”</w:t>
      </w:r>
      <w:r w:rsidRPr="00BB36F9">
        <w:rPr>
          <w:rFonts w:eastAsia="Calibri"/>
        </w:rPr>
        <w:t> OR</w:t>
      </w:r>
      <w:r w:rsidR="007412D9" w:rsidRPr="00BB36F9">
        <w:rPr>
          <w:rFonts w:eastAsia="Calibri"/>
        </w:rPr>
        <w:t xml:space="preserve"> </w:t>
      </w:r>
      <w:r w:rsidR="00EF0F27" w:rsidRPr="00BB36F9">
        <w:rPr>
          <w:rFonts w:eastAsia="Calibri"/>
        </w:rPr>
        <w:t>“B</w:t>
      </w:r>
      <w:r w:rsidRPr="00BB36F9">
        <w:rPr>
          <w:rFonts w:eastAsia="Calibri"/>
        </w:rPr>
        <w:t>rain ischemia</w:t>
      </w:r>
      <w:r w:rsidR="00EF0F27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 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 </w:t>
      </w:r>
      <w:r w:rsidR="00EF0F27" w:rsidRPr="00BB36F9">
        <w:rPr>
          <w:rFonts w:eastAsia="Calibri"/>
        </w:rPr>
        <w:t>B</w:t>
      </w:r>
      <w:r w:rsidRPr="00BB36F9">
        <w:rPr>
          <w:rFonts w:eastAsia="Calibri"/>
        </w:rPr>
        <w:t xml:space="preserve">rain </w:t>
      </w:r>
      <w:proofErr w:type="spellStart"/>
      <w:r w:rsidRPr="00BB36F9">
        <w:rPr>
          <w:rFonts w:eastAsia="Calibri"/>
        </w:rPr>
        <w:t>ischaemic</w:t>
      </w:r>
      <w:proofErr w:type="spellEnd"/>
      <w:r w:rsidRPr="00BB36F9">
        <w:rPr>
          <w:rFonts w:eastAsia="Calibri"/>
        </w:rPr>
        <w:t xml:space="preserve"> attack</w:t>
      </w:r>
      <w:r w:rsidR="00684610" w:rsidRPr="00BB36F9">
        <w:rPr>
          <w:rFonts w:eastAsia="Calibri"/>
        </w:rPr>
        <w:t>”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="00684610" w:rsidRPr="00BB36F9">
        <w:rPr>
          <w:rFonts w:eastAsia="Calibri"/>
        </w:rPr>
        <w:t>“B</w:t>
      </w:r>
      <w:r w:rsidRPr="00BB36F9">
        <w:rPr>
          <w:rFonts w:eastAsia="Calibri"/>
        </w:rPr>
        <w:t>rain ischemic attack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)</w:t>
      </w:r>
    </w:p>
    <w:p w14:paraId="578A33B8" w14:textId="77777777" w:rsidR="002359C7" w:rsidRPr="00BB36F9" w:rsidRDefault="002359C7" w:rsidP="00BB36F9">
      <w:pPr>
        <w:shd w:val="clear" w:color="000000" w:fill="auto"/>
        <w:spacing w:line="480" w:lineRule="auto"/>
      </w:pPr>
    </w:p>
    <w:p w14:paraId="578A33B9" w14:textId="4FE5B622" w:rsidR="002359C7" w:rsidRPr="00BB36F9" w:rsidRDefault="000276E8" w:rsidP="00BB36F9">
      <w:pPr>
        <w:shd w:val="clear" w:color="000000" w:fill="auto"/>
        <w:spacing w:line="480" w:lineRule="auto"/>
      </w:pPr>
      <w:r w:rsidRPr="00BB36F9">
        <w:rPr>
          <w:rFonts w:eastAsia="Calibri"/>
        </w:rPr>
        <w:t>AND</w:t>
      </w:r>
    </w:p>
    <w:p w14:paraId="578A33BA" w14:textId="77777777" w:rsidR="002359C7" w:rsidRPr="00BB36F9" w:rsidRDefault="002359C7" w:rsidP="00BB36F9">
      <w:pPr>
        <w:shd w:val="clear" w:color="000000" w:fill="auto"/>
        <w:spacing w:line="480" w:lineRule="auto"/>
      </w:pPr>
    </w:p>
    <w:p w14:paraId="578A33C1" w14:textId="38B4A8A9" w:rsidR="002359C7" w:rsidRPr="00BB36F9" w:rsidRDefault="000276E8" w:rsidP="00BB36F9">
      <w:pPr>
        <w:shd w:val="clear" w:color="000000" w:fill="auto"/>
        <w:spacing w:line="480" w:lineRule="auto"/>
      </w:pPr>
      <w:r w:rsidRPr="00BB36F9">
        <w:rPr>
          <w:rFonts w:eastAsia="Calibri"/>
        </w:rPr>
        <w:t>(TITLE-ABS-KEY (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SUPPRESSION OF TUMORIGENICITY 2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)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TITLE-ABS-KEY (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Soluble suppression of tumorigenicity-2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)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TITLE-ABS-KEY (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sST2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)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TITLE-ABS-KEY (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ST2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)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TITLE-ABS-KEY (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interleukin 1 receptor-like 1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)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TITLE-ABS-KEY (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IL1RL1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)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TITLE-ABS-KEY (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protein IL1RL1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)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TITLE-ABS-KEY (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ST2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)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TITLE-ABS-KEY (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ST2S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)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TITLE-ABS-KEY (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protein ST2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)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TITLE-ABS-KEY (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S</w:t>
      </w:r>
      <w:r w:rsidR="00684610" w:rsidRPr="00BB36F9">
        <w:rPr>
          <w:rFonts w:eastAsia="Calibri"/>
        </w:rPr>
        <w:t>t</w:t>
      </w:r>
      <w:r w:rsidRPr="00BB36F9">
        <w:rPr>
          <w:rFonts w:eastAsia="Calibri"/>
        </w:rPr>
        <w:t>imulation-2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)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TITLE-ABS-KEY (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FIT-1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)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TITLE-ABS-KEY (</w:t>
      </w:r>
      <w:r w:rsidR="00684610" w:rsidRPr="00BB36F9">
        <w:rPr>
          <w:rFonts w:eastAsia="Calibri"/>
        </w:rPr>
        <w:t>“</w:t>
      </w:r>
      <w:r w:rsidR="003A212C" w:rsidRPr="00BB36F9">
        <w:rPr>
          <w:rFonts w:eastAsia="Calibri"/>
        </w:rPr>
        <w:t>F</w:t>
      </w:r>
      <w:r w:rsidRPr="00BB36F9">
        <w:rPr>
          <w:rFonts w:eastAsia="Calibri"/>
        </w:rPr>
        <w:t>os-induced transcript 1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)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TITLE-ABS-KEY (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ST2V protein" )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OR</w:t>
      </w:r>
      <w:r w:rsidR="007412D9" w:rsidRPr="00BB36F9">
        <w:rPr>
          <w:rFonts w:eastAsia="Calibri"/>
        </w:rPr>
        <w:t xml:space="preserve"> </w:t>
      </w:r>
      <w:r w:rsidRPr="00BB36F9">
        <w:rPr>
          <w:rFonts w:eastAsia="Calibri"/>
        </w:rPr>
        <w:t>TITLE-ABS-KEY (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ST2L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))</w:t>
      </w:r>
    </w:p>
    <w:p w14:paraId="578A33C2" w14:textId="77777777" w:rsidR="002359C7" w:rsidRPr="00BB36F9" w:rsidRDefault="002359C7" w:rsidP="00BB36F9">
      <w:pPr>
        <w:shd w:val="clear" w:color="000000" w:fill="auto"/>
        <w:spacing w:line="480" w:lineRule="auto"/>
        <w:jc w:val="both"/>
      </w:pPr>
    </w:p>
    <w:p w14:paraId="578A33C4" w14:textId="74237F68" w:rsidR="002359C7" w:rsidRPr="00BB36F9" w:rsidRDefault="000276E8" w:rsidP="00BB36F9">
      <w:pPr>
        <w:shd w:val="clear" w:color="000000" w:fill="auto"/>
        <w:spacing w:line="480" w:lineRule="auto"/>
      </w:pPr>
      <w:r w:rsidRPr="00BB36F9">
        <w:rPr>
          <w:rFonts w:eastAsia="Calibri"/>
          <w:b/>
        </w:rPr>
        <w:t>Web of Science</w:t>
      </w:r>
    </w:p>
    <w:p w14:paraId="578A33C5" w14:textId="2CA25528" w:rsidR="002359C7" w:rsidRPr="00BB36F9" w:rsidRDefault="000276E8" w:rsidP="00BB36F9">
      <w:pPr>
        <w:shd w:val="clear" w:color="000000" w:fill="auto"/>
        <w:spacing w:line="480" w:lineRule="auto"/>
      </w:pPr>
      <w:r w:rsidRPr="00BB36F9">
        <w:rPr>
          <w:rFonts w:eastAsia="Calibri"/>
        </w:rPr>
        <w:t>ALL</w:t>
      </w:r>
      <w:proofErr w:type="gramStart"/>
      <w:r w:rsidRPr="00BB36F9">
        <w:rPr>
          <w:rFonts w:eastAsia="Calibri"/>
        </w:rPr>
        <w:t>=(</w:t>
      </w:r>
      <w:proofErr w:type="gramEnd"/>
      <w:r w:rsidR="00684610" w:rsidRPr="00BB36F9">
        <w:rPr>
          <w:rFonts w:eastAsia="Calibri"/>
        </w:rPr>
        <w:t>“</w:t>
      </w:r>
      <w:r w:rsidR="00EA2384" w:rsidRPr="00BB36F9">
        <w:rPr>
          <w:rFonts w:eastAsia="Calibri"/>
        </w:rPr>
        <w:t>S</w:t>
      </w:r>
      <w:r w:rsidRPr="00BB36F9">
        <w:rPr>
          <w:rFonts w:eastAsia="Calibri"/>
        </w:rPr>
        <w:t>uppression of tumorigenicity 2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 xml:space="preserve"> OR 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Soluble suppression of tumorigenicity-2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 xml:space="preserve"> OR 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sST2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 xml:space="preserve"> OR 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ST2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 xml:space="preserve"> OR </w:t>
      </w:r>
      <w:r w:rsidR="00684610" w:rsidRPr="00BB36F9">
        <w:rPr>
          <w:rFonts w:eastAsia="Calibri"/>
        </w:rPr>
        <w:t>“</w:t>
      </w:r>
      <w:r w:rsidR="00EA2384" w:rsidRPr="00BB36F9">
        <w:rPr>
          <w:rFonts w:eastAsia="Calibri"/>
        </w:rPr>
        <w:t>I</w:t>
      </w:r>
      <w:r w:rsidRPr="00BB36F9">
        <w:rPr>
          <w:rFonts w:eastAsia="Calibri"/>
        </w:rPr>
        <w:t>nterleukin 1 receptor-like 1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 xml:space="preserve"> OR 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IL1RL1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 xml:space="preserve"> OR </w:t>
      </w:r>
      <w:r w:rsidR="00684610" w:rsidRPr="00BB36F9">
        <w:rPr>
          <w:rFonts w:eastAsia="Calibri"/>
        </w:rPr>
        <w:t>“</w:t>
      </w:r>
      <w:r w:rsidR="00EA2384" w:rsidRPr="00BB36F9">
        <w:rPr>
          <w:rFonts w:eastAsia="Calibri"/>
        </w:rPr>
        <w:t>P</w:t>
      </w:r>
      <w:r w:rsidRPr="00BB36F9">
        <w:rPr>
          <w:rFonts w:eastAsia="Calibri"/>
        </w:rPr>
        <w:t>rotein IL1RL1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 xml:space="preserve"> OR 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ST2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 xml:space="preserve"> OR 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ST2S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 xml:space="preserve"> OR 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protein ST2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 xml:space="preserve"> OR 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S</w:t>
      </w:r>
      <w:r w:rsidR="00684610" w:rsidRPr="00BB36F9">
        <w:rPr>
          <w:rFonts w:eastAsia="Calibri"/>
        </w:rPr>
        <w:t>t</w:t>
      </w:r>
      <w:r w:rsidRPr="00BB36F9">
        <w:rPr>
          <w:rFonts w:eastAsia="Calibri"/>
        </w:rPr>
        <w:t>imulation-2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 xml:space="preserve"> OR </w:t>
      </w:r>
      <w:r w:rsidR="00684610" w:rsidRPr="00BB36F9">
        <w:rPr>
          <w:rFonts w:eastAsia="Calibri"/>
        </w:rPr>
        <w:t>“</w:t>
      </w:r>
      <w:r w:rsidRPr="00BB36F9">
        <w:rPr>
          <w:rFonts w:eastAsia="Calibri"/>
        </w:rPr>
        <w:t>FIT-1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 xml:space="preserve"> OR </w:t>
      </w:r>
      <w:r w:rsidR="00684610" w:rsidRPr="00BB36F9">
        <w:rPr>
          <w:rFonts w:eastAsia="Calibri"/>
        </w:rPr>
        <w:t>“</w:t>
      </w:r>
      <w:r w:rsidR="00EA2384" w:rsidRPr="00BB36F9">
        <w:rPr>
          <w:rFonts w:eastAsia="Calibri"/>
        </w:rPr>
        <w:t>F</w:t>
      </w:r>
      <w:r w:rsidRPr="00BB36F9">
        <w:rPr>
          <w:rFonts w:eastAsia="Calibri"/>
        </w:rPr>
        <w:t>os-induced transcript 1 protein</w:t>
      </w:r>
      <w:r w:rsidR="00684610" w:rsidRPr="00BB36F9">
        <w:rPr>
          <w:rFonts w:eastAsia="Calibri"/>
        </w:rPr>
        <w:t>”</w:t>
      </w:r>
      <w:r w:rsidRPr="00BB36F9">
        <w:rPr>
          <w:rFonts w:eastAsia="Calibri"/>
        </w:rPr>
        <w:t>)</w:t>
      </w:r>
    </w:p>
    <w:p w14:paraId="578A33C6" w14:textId="77777777" w:rsidR="002359C7" w:rsidRPr="00BB36F9" w:rsidRDefault="002359C7" w:rsidP="00BB36F9">
      <w:pPr>
        <w:shd w:val="clear" w:color="000000" w:fill="auto"/>
        <w:spacing w:line="480" w:lineRule="auto"/>
      </w:pPr>
    </w:p>
    <w:p w14:paraId="578A33C7" w14:textId="05B73623" w:rsidR="002359C7" w:rsidRPr="00BB36F9" w:rsidRDefault="000276E8" w:rsidP="00BB36F9">
      <w:pPr>
        <w:shd w:val="clear" w:color="000000" w:fill="auto"/>
        <w:spacing w:line="480" w:lineRule="auto"/>
      </w:pPr>
      <w:r w:rsidRPr="00BB36F9">
        <w:rPr>
          <w:rFonts w:eastAsia="Calibri"/>
        </w:rPr>
        <w:t>AND</w:t>
      </w:r>
    </w:p>
    <w:p w14:paraId="578A33C8" w14:textId="77777777" w:rsidR="002359C7" w:rsidRPr="00BB36F9" w:rsidRDefault="002359C7" w:rsidP="00BB36F9">
      <w:pPr>
        <w:shd w:val="clear" w:color="000000" w:fill="auto"/>
        <w:spacing w:line="480" w:lineRule="auto"/>
      </w:pPr>
    </w:p>
    <w:p w14:paraId="578A33CC" w14:textId="5B96405F" w:rsidR="002359C7" w:rsidRPr="00BB36F9" w:rsidRDefault="000276E8" w:rsidP="00BB36F9">
      <w:pPr>
        <w:shd w:val="clear" w:color="000000" w:fill="auto"/>
        <w:spacing w:line="480" w:lineRule="auto"/>
        <w:rPr>
          <w:rFonts w:eastAsia="Calibri"/>
        </w:rPr>
      </w:pPr>
      <w:r w:rsidRPr="00BB36F9">
        <w:rPr>
          <w:rStyle w:val="GlossaryTerm"/>
          <w:rFonts w:eastAsia="Calibri"/>
          <w:shd w:val="clear" w:color="auto" w:fill="auto"/>
        </w:rPr>
        <w:t>ALL</w:t>
      </w:r>
      <w:r w:rsidRPr="00BB36F9">
        <w:rPr>
          <w:rFonts w:eastAsia="Calibri"/>
        </w:rPr>
        <w:t xml:space="preserve">=(“Stroke”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“Cerebral </w:t>
      </w:r>
      <w:r w:rsidR="00684610" w:rsidRPr="00BB36F9">
        <w:rPr>
          <w:rFonts w:eastAsia="Calibri"/>
        </w:rPr>
        <w:t>i</w:t>
      </w:r>
      <w:r w:rsidRPr="00BB36F9">
        <w:rPr>
          <w:rFonts w:eastAsia="Calibri"/>
        </w:rPr>
        <w:t xml:space="preserve">nfarction”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“Brain infarction”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M</w:t>
      </w:r>
      <w:r w:rsidRPr="00BB36F9">
        <w:rPr>
          <w:rFonts w:eastAsia="Calibri"/>
        </w:rPr>
        <w:t xml:space="preserve">iddle cerebral artery infarct*”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M</w:t>
      </w:r>
      <w:r w:rsidRPr="00BB36F9">
        <w:rPr>
          <w:rFonts w:eastAsia="Calibri"/>
        </w:rPr>
        <w:t xml:space="preserve">iddle cerebral artery occlusion”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“Cerebral</w:t>
      </w:r>
      <w:r w:rsidR="00EA2384" w:rsidRPr="00BB36F9">
        <w:rPr>
          <w:rFonts w:eastAsia="Calibri"/>
        </w:rPr>
        <w:t xml:space="preserve"> </w:t>
      </w:r>
      <w:r w:rsidR="00684610" w:rsidRPr="00BB36F9">
        <w:rPr>
          <w:rFonts w:eastAsia="Calibri"/>
        </w:rPr>
        <w:t>i</w:t>
      </w:r>
      <w:r w:rsidRPr="00BB36F9">
        <w:rPr>
          <w:rFonts w:eastAsia="Calibri"/>
        </w:rPr>
        <w:t xml:space="preserve">nfarct*”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“Brain </w:t>
      </w:r>
      <w:r w:rsidR="00684610" w:rsidRPr="00BB36F9">
        <w:rPr>
          <w:rFonts w:eastAsia="Calibri"/>
        </w:rPr>
        <w:t>i</w:t>
      </w:r>
      <w:r w:rsidRPr="00BB36F9">
        <w:rPr>
          <w:rFonts w:eastAsia="Calibri"/>
        </w:rPr>
        <w:t xml:space="preserve">nfarct*”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“Hemorrhagic </w:t>
      </w:r>
      <w:r w:rsidR="00684610" w:rsidRPr="00BB36F9">
        <w:rPr>
          <w:rFonts w:eastAsia="Calibri"/>
        </w:rPr>
        <w:t>s</w:t>
      </w:r>
      <w:r w:rsidRPr="00BB36F9">
        <w:rPr>
          <w:rFonts w:eastAsia="Calibri"/>
        </w:rPr>
        <w:t xml:space="preserve">trokes”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“Stroke”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“Cerebrovascular </w:t>
      </w:r>
      <w:r w:rsidR="00684610" w:rsidRPr="00BB36F9">
        <w:rPr>
          <w:rFonts w:eastAsia="Calibri"/>
        </w:rPr>
        <w:t>a</w:t>
      </w:r>
      <w:r w:rsidRPr="00BB36F9">
        <w:rPr>
          <w:rFonts w:eastAsia="Calibri"/>
        </w:rPr>
        <w:t xml:space="preserve">ccident”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</w:t>
      </w:r>
      <w:r w:rsidRPr="00BB36F9">
        <w:rPr>
          <w:rFonts w:eastAsia="Calibri"/>
        </w:rPr>
        <w:lastRenderedPageBreak/>
        <w:t xml:space="preserve">“Cerebrovascular </w:t>
      </w:r>
      <w:r w:rsidR="00684610" w:rsidRPr="00BB36F9">
        <w:rPr>
          <w:rFonts w:eastAsia="Calibri"/>
        </w:rPr>
        <w:t>a</w:t>
      </w:r>
      <w:r w:rsidRPr="00BB36F9">
        <w:rPr>
          <w:rFonts w:eastAsia="Calibri"/>
        </w:rPr>
        <w:t xml:space="preserve">ccident, “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“Apoplexy”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 Brain </w:t>
      </w:r>
      <w:r w:rsidR="00684610" w:rsidRPr="00BB36F9">
        <w:rPr>
          <w:rFonts w:eastAsia="Calibri"/>
        </w:rPr>
        <w:t>v</w:t>
      </w:r>
      <w:r w:rsidRPr="00BB36F9">
        <w:rPr>
          <w:rFonts w:eastAsia="Calibri"/>
        </w:rPr>
        <w:t xml:space="preserve">ascular </w:t>
      </w:r>
      <w:r w:rsidR="00684610" w:rsidRPr="00BB36F9">
        <w:rPr>
          <w:rFonts w:eastAsia="Calibri"/>
        </w:rPr>
        <w:t>a</w:t>
      </w:r>
      <w:r w:rsidRPr="00BB36F9">
        <w:rPr>
          <w:rFonts w:eastAsia="Calibri"/>
        </w:rPr>
        <w:t xml:space="preserve">ccident*”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“Cryptogenic </w:t>
      </w:r>
      <w:r w:rsidR="00684610" w:rsidRPr="00BB36F9">
        <w:rPr>
          <w:rFonts w:eastAsia="Calibri"/>
        </w:rPr>
        <w:t>e</w:t>
      </w:r>
      <w:r w:rsidRPr="00BB36F9">
        <w:rPr>
          <w:rFonts w:eastAsia="Calibri"/>
        </w:rPr>
        <w:t xml:space="preserve">mbolism”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“Cerebral </w:t>
      </w:r>
      <w:r w:rsidR="00684610" w:rsidRPr="00BB36F9">
        <w:rPr>
          <w:rFonts w:eastAsia="Calibri"/>
        </w:rPr>
        <w:t>i</w:t>
      </w:r>
      <w:r w:rsidRPr="00BB36F9">
        <w:rPr>
          <w:rFonts w:eastAsia="Calibri"/>
        </w:rPr>
        <w:t xml:space="preserve">nfarct*”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“Subcortical </w:t>
      </w:r>
      <w:r w:rsidR="00684610" w:rsidRPr="00BB36F9">
        <w:rPr>
          <w:rFonts w:eastAsia="Calibri"/>
        </w:rPr>
        <w:t>i</w:t>
      </w:r>
      <w:r w:rsidRPr="00BB36F9">
        <w:rPr>
          <w:rFonts w:eastAsia="Calibri"/>
        </w:rPr>
        <w:t xml:space="preserve">nfarction”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“Choroidal </w:t>
      </w:r>
      <w:r w:rsidR="00684610" w:rsidRPr="00BB36F9">
        <w:rPr>
          <w:rFonts w:eastAsia="Calibri"/>
        </w:rPr>
        <w:t>a</w:t>
      </w:r>
      <w:r w:rsidRPr="00BB36F9">
        <w:rPr>
          <w:rFonts w:eastAsia="Calibri"/>
        </w:rPr>
        <w:t xml:space="preserve">rtery </w:t>
      </w:r>
      <w:r w:rsidR="00684610" w:rsidRPr="00BB36F9">
        <w:rPr>
          <w:rFonts w:eastAsia="Calibri"/>
        </w:rPr>
        <w:t>i</w:t>
      </w:r>
      <w:r w:rsidRPr="00BB36F9">
        <w:rPr>
          <w:rFonts w:eastAsia="Calibri"/>
        </w:rPr>
        <w:t xml:space="preserve">nfarction 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“MCA </w:t>
      </w:r>
      <w:r w:rsidR="00684610" w:rsidRPr="00BB36F9">
        <w:rPr>
          <w:rFonts w:eastAsia="Calibri"/>
        </w:rPr>
        <w:t>i</w:t>
      </w:r>
      <w:r w:rsidRPr="00BB36F9">
        <w:rPr>
          <w:rFonts w:eastAsia="Calibri"/>
        </w:rPr>
        <w:t xml:space="preserve">nfarction”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“Cerebral </w:t>
      </w:r>
      <w:r w:rsidR="00684610" w:rsidRPr="00BB36F9">
        <w:rPr>
          <w:rFonts w:eastAsia="Calibri"/>
        </w:rPr>
        <w:t>a</w:t>
      </w:r>
      <w:r w:rsidRPr="00BB36F9">
        <w:rPr>
          <w:rFonts w:eastAsia="Calibri"/>
        </w:rPr>
        <w:t xml:space="preserve">rtery </w:t>
      </w:r>
      <w:r w:rsidR="00684610" w:rsidRPr="00BB36F9">
        <w:rPr>
          <w:rFonts w:eastAsia="Calibri"/>
        </w:rPr>
        <w:t>i</w:t>
      </w:r>
      <w:r w:rsidRPr="00BB36F9">
        <w:rPr>
          <w:rFonts w:eastAsia="Calibri"/>
        </w:rPr>
        <w:t xml:space="preserve">nfarction”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“Cerebral </w:t>
      </w:r>
      <w:r w:rsidR="00684610" w:rsidRPr="00BB36F9">
        <w:rPr>
          <w:rFonts w:eastAsia="Calibri"/>
        </w:rPr>
        <w:t>a</w:t>
      </w:r>
      <w:r w:rsidRPr="00BB36F9">
        <w:rPr>
          <w:rFonts w:eastAsia="Calibri"/>
        </w:rPr>
        <w:t xml:space="preserve">rtery </w:t>
      </w:r>
      <w:proofErr w:type="spellStart"/>
      <w:r w:rsidR="00684610" w:rsidRPr="00BB36F9">
        <w:rPr>
          <w:rFonts w:eastAsia="Calibri"/>
        </w:rPr>
        <w:t>e</w:t>
      </w:r>
      <w:r w:rsidRPr="00BB36F9">
        <w:rPr>
          <w:rFonts w:eastAsia="Calibri"/>
        </w:rPr>
        <w:t>mbol</w:t>
      </w:r>
      <w:proofErr w:type="spellEnd"/>
      <w:r w:rsidRPr="00BB36F9">
        <w:rPr>
          <w:rFonts w:eastAsia="Calibri"/>
        </w:rPr>
        <w:t xml:space="preserve">*”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“Cerebral </w:t>
      </w:r>
      <w:r w:rsidR="00684610" w:rsidRPr="00BB36F9">
        <w:rPr>
          <w:rFonts w:eastAsia="Calibri"/>
        </w:rPr>
        <w:t>a</w:t>
      </w:r>
      <w:r w:rsidRPr="00BB36F9">
        <w:rPr>
          <w:rFonts w:eastAsia="Calibri"/>
        </w:rPr>
        <w:t xml:space="preserve">rtery </w:t>
      </w:r>
      <w:r w:rsidR="00684610" w:rsidRPr="00BB36F9">
        <w:rPr>
          <w:rFonts w:eastAsia="Calibri"/>
        </w:rPr>
        <w:t>o</w:t>
      </w:r>
      <w:r w:rsidRPr="00BB36F9">
        <w:rPr>
          <w:rFonts w:eastAsia="Calibri"/>
        </w:rPr>
        <w:t xml:space="preserve">cclusion”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“Cerebral </w:t>
      </w:r>
      <w:r w:rsidR="00684610" w:rsidRPr="00BB36F9">
        <w:rPr>
          <w:rFonts w:eastAsia="Calibri"/>
        </w:rPr>
        <w:t>a</w:t>
      </w:r>
      <w:r w:rsidRPr="00BB36F9">
        <w:rPr>
          <w:rFonts w:eastAsia="Calibri"/>
        </w:rPr>
        <w:t xml:space="preserve">rtery </w:t>
      </w:r>
      <w:proofErr w:type="spellStart"/>
      <w:r w:rsidR="00684610" w:rsidRPr="00BB36F9">
        <w:rPr>
          <w:rFonts w:eastAsia="Calibri"/>
        </w:rPr>
        <w:t>t</w:t>
      </w:r>
      <w:r w:rsidRPr="00BB36F9">
        <w:rPr>
          <w:rFonts w:eastAsia="Calibri"/>
        </w:rPr>
        <w:t>hromb</w:t>
      </w:r>
      <w:proofErr w:type="spellEnd"/>
      <w:r w:rsidRPr="00BB36F9">
        <w:rPr>
          <w:rFonts w:eastAsia="Calibri"/>
        </w:rPr>
        <w:t xml:space="preserve">*”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“Brain </w:t>
      </w:r>
      <w:r w:rsidR="00684610" w:rsidRPr="00BB36F9">
        <w:rPr>
          <w:rFonts w:eastAsia="Calibri"/>
        </w:rPr>
        <w:t>v</w:t>
      </w:r>
      <w:r w:rsidRPr="00BB36F9">
        <w:rPr>
          <w:rFonts w:eastAsia="Calibri"/>
        </w:rPr>
        <w:t xml:space="preserve">enous </w:t>
      </w:r>
      <w:r w:rsidR="00684610" w:rsidRPr="00BB36F9">
        <w:rPr>
          <w:rFonts w:eastAsia="Calibri"/>
        </w:rPr>
        <w:t>i</w:t>
      </w:r>
      <w:r w:rsidRPr="00BB36F9">
        <w:rPr>
          <w:rFonts w:eastAsia="Calibri"/>
        </w:rPr>
        <w:t xml:space="preserve">nfarction”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C</w:t>
      </w:r>
      <w:r w:rsidRPr="00BB36F9">
        <w:rPr>
          <w:rFonts w:eastAsia="Calibri"/>
        </w:rPr>
        <w:t xml:space="preserve">erebral ischemia reperfusion injury”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B</w:t>
      </w:r>
      <w:r w:rsidRPr="00BB36F9">
        <w:rPr>
          <w:rFonts w:eastAsia="Calibri"/>
        </w:rPr>
        <w:t xml:space="preserve">rain </w:t>
      </w:r>
      <w:proofErr w:type="spellStart"/>
      <w:r w:rsidRPr="00BB36F9">
        <w:rPr>
          <w:rFonts w:eastAsia="Calibri"/>
        </w:rPr>
        <w:t>ischemi</w:t>
      </w:r>
      <w:proofErr w:type="spellEnd"/>
      <w:r w:rsidRPr="00BB36F9">
        <w:rPr>
          <w:rFonts w:eastAsia="Calibri"/>
        </w:rPr>
        <w:t xml:space="preserve">* reperfusion injury”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B</w:t>
      </w:r>
      <w:r w:rsidRPr="00BB36F9">
        <w:rPr>
          <w:rFonts w:eastAsia="Calibri"/>
        </w:rPr>
        <w:t xml:space="preserve">rain ischemia/reperfusion”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C</w:t>
      </w:r>
      <w:r w:rsidRPr="00BB36F9">
        <w:rPr>
          <w:rFonts w:eastAsia="Calibri"/>
        </w:rPr>
        <w:t xml:space="preserve">erebral ischemia/reperfusion”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C</w:t>
      </w:r>
      <w:r w:rsidRPr="00BB36F9">
        <w:rPr>
          <w:rFonts w:eastAsia="Calibri"/>
        </w:rPr>
        <w:t xml:space="preserve">erebral reperfusion injury”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R</w:t>
      </w:r>
      <w:r w:rsidRPr="00BB36F9">
        <w:rPr>
          <w:rFonts w:eastAsia="Calibri"/>
        </w:rPr>
        <w:t xml:space="preserve">eperfusion brain injury”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A</w:t>
      </w:r>
      <w:r w:rsidRPr="00BB36F9">
        <w:rPr>
          <w:rFonts w:eastAsia="Calibri"/>
        </w:rPr>
        <w:t xml:space="preserve">cute cerebrovascular lesion”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A</w:t>
      </w:r>
      <w:r w:rsidRPr="00BB36F9">
        <w:rPr>
          <w:rFonts w:eastAsia="Calibri"/>
        </w:rPr>
        <w:t xml:space="preserve">cute focal cerebral vasculopathy”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B</w:t>
      </w:r>
      <w:r w:rsidRPr="00BB36F9">
        <w:rPr>
          <w:rFonts w:eastAsia="Calibri"/>
        </w:rPr>
        <w:t xml:space="preserve">rain vascular accident”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C</w:t>
      </w:r>
      <w:r w:rsidRPr="00BB36F9">
        <w:rPr>
          <w:rFonts w:eastAsia="Calibri"/>
        </w:rPr>
        <w:t xml:space="preserve">erebrovascular injury”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C</w:t>
      </w:r>
      <w:r w:rsidRPr="00BB36F9">
        <w:rPr>
          <w:rFonts w:eastAsia="Calibri"/>
        </w:rPr>
        <w:t xml:space="preserve">ortical infarction”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H</w:t>
      </w:r>
      <w:r w:rsidRPr="00BB36F9">
        <w:rPr>
          <w:rFonts w:eastAsia="Calibri"/>
        </w:rPr>
        <w:t xml:space="preserve">emisphere infarct*”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H</w:t>
      </w:r>
      <w:r w:rsidRPr="00BB36F9">
        <w:rPr>
          <w:rFonts w:eastAsia="Calibri"/>
        </w:rPr>
        <w:t xml:space="preserve">emispheric infarct*”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B</w:t>
      </w:r>
      <w:r w:rsidRPr="00BB36F9">
        <w:rPr>
          <w:rFonts w:eastAsia="Calibri"/>
        </w:rPr>
        <w:t xml:space="preserve">rain stem infarction*”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B</w:t>
      </w:r>
      <w:r w:rsidRPr="00BB36F9">
        <w:rPr>
          <w:rFonts w:eastAsia="Calibri"/>
        </w:rPr>
        <w:t xml:space="preserve">rainstem infarction”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C</w:t>
      </w:r>
      <w:r w:rsidRPr="00BB36F9">
        <w:rPr>
          <w:rFonts w:eastAsia="Calibri"/>
        </w:rPr>
        <w:t xml:space="preserve">erebellar infarction”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B</w:t>
      </w:r>
      <w:r w:rsidRPr="00BB36F9">
        <w:rPr>
          <w:rFonts w:eastAsia="Calibri"/>
        </w:rPr>
        <w:t xml:space="preserve">rain ischemia”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B</w:t>
      </w:r>
      <w:r w:rsidRPr="00BB36F9">
        <w:rPr>
          <w:rFonts w:eastAsia="Calibri"/>
        </w:rPr>
        <w:t xml:space="preserve">rain </w:t>
      </w:r>
      <w:proofErr w:type="spellStart"/>
      <w:r w:rsidRPr="00BB36F9">
        <w:rPr>
          <w:rFonts w:eastAsia="Calibri"/>
        </w:rPr>
        <w:t>ischaemic</w:t>
      </w:r>
      <w:proofErr w:type="spellEnd"/>
      <w:r w:rsidRPr="00BB36F9">
        <w:rPr>
          <w:rFonts w:eastAsia="Calibri"/>
        </w:rPr>
        <w:t xml:space="preserve"> attack” </w:t>
      </w:r>
      <w:r w:rsidRPr="00BB36F9">
        <w:rPr>
          <w:rStyle w:val="GlossaryTerm"/>
          <w:rFonts w:eastAsia="Calibri"/>
          <w:shd w:val="clear" w:color="auto" w:fill="auto"/>
        </w:rPr>
        <w:t>OR</w:t>
      </w:r>
      <w:r w:rsidRPr="00BB36F9">
        <w:rPr>
          <w:rFonts w:eastAsia="Calibri"/>
        </w:rPr>
        <w:t xml:space="preserve"> “</w:t>
      </w:r>
      <w:r w:rsidR="00684610" w:rsidRPr="00BB36F9">
        <w:rPr>
          <w:rFonts w:eastAsia="Calibri"/>
        </w:rPr>
        <w:t>B</w:t>
      </w:r>
      <w:r w:rsidRPr="00BB36F9">
        <w:rPr>
          <w:rFonts w:eastAsia="Calibri"/>
        </w:rPr>
        <w:t>rain ischemic attack”)</w:t>
      </w:r>
      <w:r w:rsidRPr="00BB36F9">
        <w:rPr>
          <w:rFonts w:eastAsia="Calibri"/>
        </w:rPr>
        <w:br w:type="page"/>
      </w:r>
    </w:p>
    <w:p w14:paraId="578A33CD" w14:textId="77777777" w:rsidR="002359C7" w:rsidRPr="00BB36F9" w:rsidRDefault="002359C7" w:rsidP="00BB36F9">
      <w:pPr>
        <w:shd w:val="clear" w:color="000000" w:fill="auto"/>
        <w:spacing w:line="480" w:lineRule="auto"/>
      </w:pPr>
    </w:p>
    <w:p w14:paraId="578A33CE" w14:textId="6C512D82" w:rsidR="002359C7" w:rsidRPr="00BB36F9" w:rsidRDefault="000276E8" w:rsidP="00BB36F9">
      <w:pPr>
        <w:shd w:val="clear" w:color="000000" w:fill="auto"/>
        <w:spacing w:line="480" w:lineRule="auto"/>
      </w:pPr>
      <w:r w:rsidRPr="00BB36F9">
        <w:rPr>
          <w:noProof/>
          <w:lang w:eastAsia="ko-KR"/>
        </w:rPr>
        <w:drawing>
          <wp:inline distT="0" distB="0" distL="0" distR="0" wp14:anchorId="7C9400FD" wp14:editId="54F6EB3C">
            <wp:extent cx="5276088" cy="374336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088" cy="374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6BE1E" w14:textId="6CBB78E5" w:rsidR="00AC66E0" w:rsidRPr="00BB36F9" w:rsidRDefault="000276E8" w:rsidP="00BB36F9">
      <w:pPr>
        <w:pStyle w:val="af6"/>
        <w:shd w:val="clear" w:color="000000" w:fill="auto"/>
        <w:spacing w:before="0" w:line="480" w:lineRule="auto"/>
        <w:rPr>
          <w:rFonts w:ascii="Times New Roman" w:eastAsia="Times New Roman" w:hAnsi="Times New Roman" w:cs="Times New Roman"/>
          <w:sz w:val="24"/>
          <w:shd w:val="clear" w:color="auto" w:fill="auto"/>
        </w:rPr>
      </w:pPr>
      <w:r w:rsidRPr="00BB36F9">
        <w:rPr>
          <w:rStyle w:val="Label"/>
          <w:rFonts w:ascii="Times New Roman" w:eastAsia="Times New Roman" w:hAnsi="Times New Roman" w:cs="Times New Roman"/>
          <w:b/>
          <w:sz w:val="24"/>
          <w:shd w:val="clear" w:color="auto" w:fill="auto"/>
        </w:rPr>
        <w:t>Supplementa</w:t>
      </w:r>
      <w:r w:rsidR="005A159A" w:rsidRPr="00BB36F9">
        <w:rPr>
          <w:rStyle w:val="Label"/>
          <w:rFonts w:ascii="Times New Roman" w:eastAsia="Times New Roman" w:hAnsi="Times New Roman" w:cs="Times New Roman"/>
          <w:b/>
          <w:sz w:val="24"/>
          <w:shd w:val="clear" w:color="auto" w:fill="auto"/>
        </w:rPr>
        <w:t>l</w:t>
      </w:r>
      <w:r w:rsidRPr="00BB36F9">
        <w:rPr>
          <w:rStyle w:val="Label"/>
          <w:rFonts w:ascii="Times New Roman" w:eastAsia="Times New Roman" w:hAnsi="Times New Roman" w:cs="Times New Roman"/>
          <w:b/>
          <w:sz w:val="24"/>
          <w:shd w:val="clear" w:color="auto" w:fill="auto"/>
        </w:rPr>
        <w:t xml:space="preserve"> </w:t>
      </w:r>
      <w:r w:rsidR="004E2D3B" w:rsidRPr="00BB36F9">
        <w:rPr>
          <w:rStyle w:val="Label"/>
          <w:rFonts w:ascii="Times New Roman" w:eastAsia="Times New Roman" w:hAnsi="Times New Roman" w:cs="Times New Roman"/>
          <w:b/>
          <w:sz w:val="24"/>
          <w:shd w:val="clear" w:color="auto" w:fill="auto"/>
        </w:rPr>
        <w:t xml:space="preserve">Data </w:t>
      </w:r>
      <w:r w:rsidRPr="00BB36F9">
        <w:rPr>
          <w:rStyle w:val="Label"/>
          <w:rFonts w:ascii="Times New Roman" w:eastAsia="Times New Roman" w:hAnsi="Times New Roman" w:cs="Times New Roman"/>
          <w:b/>
          <w:sz w:val="24"/>
          <w:shd w:val="clear" w:color="auto" w:fill="auto"/>
        </w:rPr>
        <w:t xml:space="preserve">Figure </w:t>
      </w:r>
      <w:r w:rsidR="005A159A" w:rsidRPr="00BB36F9">
        <w:rPr>
          <w:rStyle w:val="Label"/>
          <w:rFonts w:ascii="Times New Roman" w:eastAsia="Times New Roman" w:hAnsi="Times New Roman" w:cs="Times New Roman"/>
          <w:b/>
          <w:sz w:val="24"/>
          <w:shd w:val="clear" w:color="auto" w:fill="auto"/>
        </w:rPr>
        <w:t>S</w:t>
      </w:r>
      <w:r w:rsidRPr="00BB36F9">
        <w:rPr>
          <w:rStyle w:val="Label"/>
          <w:rFonts w:ascii="Times New Roman" w:eastAsia="Times New Roman" w:hAnsi="Times New Roman" w:cs="Times New Roman"/>
          <w:b/>
          <w:sz w:val="24"/>
          <w:shd w:val="clear" w:color="auto" w:fill="auto"/>
        </w:rPr>
        <w:t xml:space="preserve">1. </w:t>
      </w:r>
      <w:r w:rsidRPr="00BB36F9">
        <w:rPr>
          <w:rFonts w:ascii="Times New Roman" w:eastAsia="Times New Roman" w:hAnsi="Times New Roman" w:cs="Times New Roman"/>
          <w:sz w:val="24"/>
          <w:shd w:val="clear" w:color="auto" w:fill="auto"/>
        </w:rPr>
        <w:t xml:space="preserve">Publication bias of the </w:t>
      </w:r>
      <w:r w:rsidR="001244CC" w:rsidRPr="00BB36F9">
        <w:rPr>
          <w:rFonts w:ascii="Times New Roman" w:eastAsia="Times New Roman" w:hAnsi="Times New Roman" w:cs="Times New Roman"/>
          <w:sz w:val="24"/>
          <w:shd w:val="clear" w:color="auto" w:fill="auto"/>
        </w:rPr>
        <w:t xml:space="preserve">included </w:t>
      </w:r>
      <w:r w:rsidRPr="00BB36F9">
        <w:rPr>
          <w:rFonts w:ascii="Times New Roman" w:eastAsia="Times New Roman" w:hAnsi="Times New Roman" w:cs="Times New Roman"/>
          <w:sz w:val="24"/>
          <w:shd w:val="clear" w:color="auto" w:fill="auto"/>
        </w:rPr>
        <w:t xml:space="preserve">studies </w:t>
      </w:r>
      <w:r w:rsidR="001244CC" w:rsidRPr="00BB36F9">
        <w:rPr>
          <w:rFonts w:ascii="Times New Roman" w:eastAsia="Times New Roman" w:hAnsi="Times New Roman" w:cs="Times New Roman"/>
          <w:sz w:val="24"/>
          <w:shd w:val="clear" w:color="auto" w:fill="auto"/>
        </w:rPr>
        <w:t xml:space="preserve">on </w:t>
      </w:r>
      <w:r w:rsidRPr="00BB36F9">
        <w:rPr>
          <w:rFonts w:ascii="Times New Roman" w:eastAsia="Times New Roman" w:hAnsi="Times New Roman" w:cs="Times New Roman"/>
          <w:sz w:val="24"/>
          <w:shd w:val="clear" w:color="auto" w:fill="auto"/>
        </w:rPr>
        <w:t>the value of serum sST-2</w:t>
      </w:r>
      <w:r w:rsidR="004E2D3B" w:rsidRPr="00BB36F9">
        <w:rPr>
          <w:rFonts w:ascii="Times New Roman" w:eastAsia="Times New Roman" w:hAnsi="Times New Roman" w:cs="Times New Roman"/>
          <w:sz w:val="24"/>
          <w:shd w:val="clear" w:color="auto" w:fill="auto"/>
        </w:rPr>
        <w:t xml:space="preserve"> levels</w:t>
      </w:r>
      <w:r w:rsidRPr="00BB36F9">
        <w:rPr>
          <w:rFonts w:ascii="Times New Roman" w:eastAsia="Times New Roman" w:hAnsi="Times New Roman" w:cs="Times New Roman"/>
          <w:sz w:val="24"/>
          <w:shd w:val="clear" w:color="auto" w:fill="auto"/>
        </w:rPr>
        <w:t xml:space="preserve"> in the prediction of stroke. </w:t>
      </w:r>
      <w:r w:rsidR="00890AB6" w:rsidRPr="00BB36F9">
        <w:rPr>
          <w:rFonts w:ascii="Times New Roman" w:eastAsia="Times New Roman" w:hAnsi="Times New Roman" w:cs="Times New Roman"/>
          <w:sz w:val="24"/>
          <w:shd w:val="clear" w:color="auto" w:fill="auto"/>
        </w:rPr>
        <w:t xml:space="preserve">Estimated </w:t>
      </w:r>
      <w:r w:rsidR="00744D6C" w:rsidRPr="00BB36F9">
        <w:rPr>
          <w:rFonts w:ascii="Cambria Math" w:eastAsia="Times New Roman" w:hAnsi="Cambria Math" w:cs="Cambria Math"/>
          <w:sz w:val="24"/>
          <w:shd w:val="clear" w:color="auto" w:fill="auto"/>
        </w:rPr>
        <w:t>𝜃</w:t>
      </w:r>
      <w:r w:rsidRPr="00BB36F9">
        <w:rPr>
          <w:rFonts w:ascii="Times New Roman" w:eastAsia="Times New Roman" w:hAnsi="Times New Roman" w:cs="Times New Roman"/>
          <w:sz w:val="24"/>
          <w:shd w:val="clear" w:color="auto" w:fill="auto"/>
          <w:vertAlign w:val="subscript"/>
        </w:rPr>
        <w:t>IV</w:t>
      </w:r>
      <w:r w:rsidRPr="00BB36F9">
        <w:rPr>
          <w:rFonts w:ascii="Times New Roman" w:eastAsia="Times New Roman" w:hAnsi="Times New Roman" w:cs="Times New Roman"/>
          <w:sz w:val="24"/>
          <w:shd w:val="clear" w:color="auto" w:fill="auto"/>
        </w:rPr>
        <w:t xml:space="preserve"> indicates the pooled estimated effect size </w:t>
      </w:r>
      <w:r w:rsidR="004E2D3B" w:rsidRPr="00BB36F9">
        <w:rPr>
          <w:rFonts w:ascii="Times New Roman" w:eastAsia="Times New Roman" w:hAnsi="Times New Roman" w:cs="Times New Roman"/>
          <w:sz w:val="24"/>
          <w:shd w:val="clear" w:color="auto" w:fill="auto"/>
        </w:rPr>
        <w:t xml:space="preserve">determined using </w:t>
      </w:r>
      <w:r w:rsidRPr="0094765C">
        <w:rPr>
          <w:rFonts w:ascii="Times New Roman" w:eastAsia="Times New Roman" w:hAnsi="Times New Roman" w:cs="Times New Roman"/>
          <w:sz w:val="24"/>
          <w:highlight w:val="yellow"/>
          <w:shd w:val="clear" w:color="auto" w:fill="auto"/>
        </w:rPr>
        <w:t>the inverse</w:t>
      </w:r>
      <w:r w:rsidR="0094765C" w:rsidRPr="0094765C">
        <w:rPr>
          <w:rFonts w:ascii="Times New Roman" w:eastAsia="Times New Roman" w:hAnsi="Times New Roman" w:cs="Times New Roman"/>
          <w:sz w:val="24"/>
          <w:highlight w:val="yellow"/>
          <w:shd w:val="clear" w:color="auto" w:fill="auto"/>
        </w:rPr>
        <w:t xml:space="preserve"> v</w:t>
      </w:r>
      <w:r w:rsidRPr="0094765C">
        <w:rPr>
          <w:rFonts w:ascii="Times New Roman" w:eastAsia="Times New Roman" w:hAnsi="Times New Roman" w:cs="Times New Roman"/>
          <w:sz w:val="24"/>
          <w:highlight w:val="yellow"/>
          <w:shd w:val="clear" w:color="auto" w:fill="auto"/>
        </w:rPr>
        <w:t>ariance</w:t>
      </w:r>
      <w:r w:rsidR="0094765C" w:rsidRPr="0094765C">
        <w:rPr>
          <w:rFonts w:ascii="Times New Roman" w:eastAsia="Times New Roman" w:hAnsi="Times New Roman" w:cs="Times New Roman"/>
          <w:sz w:val="24"/>
          <w:highlight w:val="yellow"/>
          <w:shd w:val="clear" w:color="auto" w:fill="auto"/>
        </w:rPr>
        <w:t>-weighted average</w:t>
      </w:r>
      <w:r w:rsidRPr="0094765C">
        <w:rPr>
          <w:rFonts w:ascii="Times New Roman" w:eastAsia="Times New Roman" w:hAnsi="Times New Roman" w:cs="Times New Roman"/>
          <w:sz w:val="24"/>
          <w:highlight w:val="yellow"/>
          <w:shd w:val="clear" w:color="auto" w:fill="auto"/>
        </w:rPr>
        <w:t xml:space="preserve"> model.</w:t>
      </w:r>
    </w:p>
    <w:p w14:paraId="578A33D3" w14:textId="240B9BAC" w:rsidR="002359C7" w:rsidRPr="00BB36F9" w:rsidRDefault="000276E8" w:rsidP="00BB36F9">
      <w:pPr>
        <w:pStyle w:val="af6"/>
        <w:shd w:val="clear" w:color="000000" w:fill="auto"/>
        <w:spacing w:before="0" w:line="480" w:lineRule="auto"/>
        <w:rPr>
          <w:shd w:val="clear" w:color="auto" w:fill="auto"/>
        </w:rPr>
      </w:pPr>
      <w:r w:rsidRPr="00BB36F9">
        <w:rPr>
          <w:rFonts w:asciiTheme="majorBidi" w:hAnsiTheme="majorBidi" w:cstheme="majorBidi"/>
          <w:sz w:val="24"/>
          <w:shd w:val="clear" w:color="auto" w:fill="auto"/>
        </w:rPr>
        <w:t>Abbreviation: CI, confidence interval.</w:t>
      </w:r>
      <w:r w:rsidRPr="00BB36F9">
        <w:rPr>
          <w:shd w:val="clear" w:color="auto" w:fill="auto"/>
        </w:rPr>
        <w:br w:type="page"/>
      </w:r>
    </w:p>
    <w:p w14:paraId="578A33D4" w14:textId="77777777" w:rsidR="002359C7" w:rsidRPr="00BB36F9" w:rsidRDefault="002359C7" w:rsidP="00BB36F9">
      <w:pPr>
        <w:shd w:val="clear" w:color="000000" w:fill="auto"/>
        <w:spacing w:line="480" w:lineRule="auto"/>
      </w:pPr>
    </w:p>
    <w:p w14:paraId="578A33D5" w14:textId="77777777" w:rsidR="002359C7" w:rsidRPr="00BB36F9" w:rsidRDefault="000276E8" w:rsidP="00BB36F9">
      <w:pPr>
        <w:shd w:val="clear" w:color="000000" w:fill="auto"/>
        <w:spacing w:line="480" w:lineRule="auto"/>
      </w:pPr>
      <w:r w:rsidRPr="00BB36F9">
        <w:rPr>
          <w:noProof/>
          <w:lang w:eastAsia="ko-KR"/>
        </w:rPr>
        <w:drawing>
          <wp:inline distT="0" distB="0" distL="0" distR="0" wp14:anchorId="1FAB4A6B" wp14:editId="0952BAC0">
            <wp:extent cx="5335535" cy="37855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535" cy="378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A33D6" w14:textId="77777777" w:rsidR="002359C7" w:rsidRPr="00BB36F9" w:rsidRDefault="002359C7" w:rsidP="00BB36F9">
      <w:pPr>
        <w:shd w:val="clear" w:color="000000" w:fill="auto"/>
        <w:spacing w:line="480" w:lineRule="auto"/>
      </w:pPr>
    </w:p>
    <w:p w14:paraId="1CCC25E5" w14:textId="4332BAFF" w:rsidR="001244CC" w:rsidRPr="00BB36F9" w:rsidRDefault="000276E8" w:rsidP="00BB36F9">
      <w:pPr>
        <w:pStyle w:val="af6"/>
        <w:shd w:val="clear" w:color="000000" w:fill="auto"/>
        <w:spacing w:before="0" w:line="480" w:lineRule="auto"/>
        <w:rPr>
          <w:rFonts w:ascii="Times New Roman" w:eastAsia="Times New Roman" w:hAnsi="Times New Roman" w:cs="Times New Roman"/>
          <w:sz w:val="24"/>
          <w:shd w:val="clear" w:color="auto" w:fill="auto"/>
        </w:rPr>
      </w:pPr>
      <w:r w:rsidRPr="00BB36F9">
        <w:rPr>
          <w:rStyle w:val="Label"/>
          <w:rFonts w:ascii="Times New Roman" w:eastAsia="Times New Roman" w:hAnsi="Times New Roman" w:cs="Times New Roman"/>
          <w:b/>
          <w:sz w:val="24"/>
          <w:shd w:val="clear" w:color="auto" w:fill="auto"/>
        </w:rPr>
        <w:t>Supplementa</w:t>
      </w:r>
      <w:r w:rsidR="005A159A" w:rsidRPr="00BB36F9">
        <w:rPr>
          <w:rStyle w:val="Label"/>
          <w:rFonts w:ascii="Times New Roman" w:eastAsia="Times New Roman" w:hAnsi="Times New Roman" w:cs="Times New Roman"/>
          <w:b/>
          <w:sz w:val="24"/>
          <w:shd w:val="clear" w:color="auto" w:fill="auto"/>
        </w:rPr>
        <w:t>l</w:t>
      </w:r>
      <w:r w:rsidRPr="00BB36F9">
        <w:rPr>
          <w:rStyle w:val="Label"/>
          <w:rFonts w:ascii="Times New Roman" w:eastAsia="Times New Roman" w:hAnsi="Times New Roman" w:cs="Times New Roman"/>
          <w:b/>
          <w:sz w:val="24"/>
          <w:shd w:val="clear" w:color="auto" w:fill="auto"/>
        </w:rPr>
        <w:t xml:space="preserve"> </w:t>
      </w:r>
      <w:r w:rsidR="004E2D3B" w:rsidRPr="00BB36F9">
        <w:rPr>
          <w:rStyle w:val="Label"/>
          <w:rFonts w:ascii="Times New Roman" w:eastAsia="Times New Roman" w:hAnsi="Times New Roman" w:cs="Times New Roman"/>
          <w:b/>
          <w:sz w:val="24"/>
          <w:shd w:val="clear" w:color="auto" w:fill="auto"/>
        </w:rPr>
        <w:t xml:space="preserve">Data </w:t>
      </w:r>
      <w:r w:rsidRPr="00BB36F9">
        <w:rPr>
          <w:rStyle w:val="Label"/>
          <w:rFonts w:ascii="Times New Roman" w:eastAsia="Times New Roman" w:hAnsi="Times New Roman" w:cs="Times New Roman"/>
          <w:b/>
          <w:sz w:val="24"/>
          <w:shd w:val="clear" w:color="auto" w:fill="auto"/>
        </w:rPr>
        <w:t xml:space="preserve">Figure </w:t>
      </w:r>
      <w:r w:rsidR="005A159A" w:rsidRPr="00BB36F9">
        <w:rPr>
          <w:rStyle w:val="Label"/>
          <w:rFonts w:ascii="Times New Roman" w:eastAsia="Times New Roman" w:hAnsi="Times New Roman" w:cs="Times New Roman"/>
          <w:b/>
          <w:sz w:val="24"/>
          <w:shd w:val="clear" w:color="auto" w:fill="auto"/>
        </w:rPr>
        <w:t>S</w:t>
      </w:r>
      <w:r w:rsidRPr="00BB36F9">
        <w:rPr>
          <w:rStyle w:val="Label"/>
          <w:rFonts w:ascii="Times New Roman" w:eastAsia="Times New Roman" w:hAnsi="Times New Roman" w:cs="Times New Roman"/>
          <w:b/>
          <w:sz w:val="24"/>
          <w:shd w:val="clear" w:color="auto" w:fill="auto"/>
        </w:rPr>
        <w:t xml:space="preserve">2. </w:t>
      </w:r>
      <w:r w:rsidRPr="00BB36F9">
        <w:rPr>
          <w:rFonts w:ascii="Times New Roman" w:eastAsia="Times New Roman" w:hAnsi="Times New Roman" w:cs="Times New Roman"/>
          <w:sz w:val="24"/>
          <w:shd w:val="clear" w:color="auto" w:fill="auto"/>
        </w:rPr>
        <w:t>Publication bias of the included studies on the value of serum sST-2 in the prognosis of post-stroke outcomes.</w:t>
      </w:r>
      <w:r w:rsidR="00AC66E0" w:rsidRPr="00BB36F9">
        <w:rPr>
          <w:rFonts w:ascii="Times New Roman" w:eastAsia="Times New Roman" w:hAnsi="Times New Roman" w:cs="Times New Roman"/>
          <w:sz w:val="24"/>
          <w:shd w:val="clear" w:color="auto" w:fill="auto"/>
        </w:rPr>
        <w:t xml:space="preserve"> </w:t>
      </w:r>
      <w:r w:rsidR="00890AB6" w:rsidRPr="00BB36F9">
        <w:rPr>
          <w:rFonts w:ascii="Times New Roman" w:eastAsia="Times New Roman" w:hAnsi="Times New Roman" w:cs="Times New Roman"/>
          <w:sz w:val="24"/>
          <w:shd w:val="clear" w:color="auto" w:fill="auto"/>
        </w:rPr>
        <w:t xml:space="preserve">Estimated </w:t>
      </w:r>
      <w:r w:rsidR="00744D6C" w:rsidRPr="00BB36F9">
        <w:rPr>
          <w:rFonts w:ascii="Cambria Math" w:eastAsia="Times New Roman" w:hAnsi="Cambria Math" w:cs="Cambria Math"/>
          <w:sz w:val="24"/>
          <w:shd w:val="clear" w:color="auto" w:fill="auto"/>
        </w:rPr>
        <w:t>𝜃</w:t>
      </w:r>
      <w:r w:rsidR="00744D6C" w:rsidRPr="00BB36F9">
        <w:rPr>
          <w:rFonts w:ascii="Times New Roman" w:eastAsia="Times New Roman" w:hAnsi="Times New Roman" w:cs="Times New Roman"/>
          <w:sz w:val="24"/>
          <w:shd w:val="clear" w:color="auto" w:fill="auto"/>
          <w:vertAlign w:val="subscript"/>
        </w:rPr>
        <w:t>IV</w:t>
      </w:r>
      <w:r w:rsidR="00744D6C" w:rsidRPr="00BB36F9">
        <w:rPr>
          <w:rFonts w:ascii="Times New Roman" w:eastAsia="Times New Roman" w:hAnsi="Times New Roman" w:cs="Times New Roman"/>
          <w:sz w:val="24"/>
          <w:shd w:val="clear" w:color="auto" w:fill="auto"/>
        </w:rPr>
        <w:t xml:space="preserve"> </w:t>
      </w:r>
      <w:r w:rsidR="00AC66E0" w:rsidRPr="00BB36F9">
        <w:rPr>
          <w:rFonts w:ascii="Times New Roman" w:eastAsia="Times New Roman" w:hAnsi="Times New Roman" w:cs="Times New Roman"/>
          <w:sz w:val="24"/>
          <w:shd w:val="clear" w:color="auto" w:fill="auto"/>
        </w:rPr>
        <w:t xml:space="preserve">indicates the pooled estimated effect size </w:t>
      </w:r>
      <w:r w:rsidR="004E2D3B" w:rsidRPr="00BB36F9">
        <w:rPr>
          <w:rFonts w:ascii="Times New Roman" w:eastAsia="Times New Roman" w:hAnsi="Times New Roman" w:cs="Times New Roman"/>
          <w:sz w:val="24"/>
          <w:shd w:val="clear" w:color="auto" w:fill="auto"/>
        </w:rPr>
        <w:t xml:space="preserve">determined using </w:t>
      </w:r>
      <w:commentRangeStart w:id="0"/>
      <w:commentRangeStart w:id="1"/>
      <w:r w:rsidR="00AC66E0" w:rsidRPr="00F67016">
        <w:rPr>
          <w:rFonts w:ascii="Times New Roman" w:eastAsia="Times New Roman" w:hAnsi="Times New Roman" w:cs="Times New Roman"/>
          <w:sz w:val="24"/>
          <w:shd w:val="clear" w:color="auto" w:fill="auto"/>
        </w:rPr>
        <w:t>the inverse</w:t>
      </w:r>
      <w:r w:rsidR="0094765C" w:rsidRPr="00F67016">
        <w:rPr>
          <w:rFonts w:ascii="Times New Roman" w:eastAsia="Times New Roman" w:hAnsi="Times New Roman" w:cs="Times New Roman"/>
          <w:sz w:val="24"/>
          <w:shd w:val="clear" w:color="auto" w:fill="auto"/>
        </w:rPr>
        <w:t xml:space="preserve"> </w:t>
      </w:r>
      <w:r w:rsidR="00AC66E0" w:rsidRPr="00F67016">
        <w:rPr>
          <w:rFonts w:ascii="Times New Roman" w:eastAsia="Times New Roman" w:hAnsi="Times New Roman" w:cs="Times New Roman"/>
          <w:sz w:val="24"/>
          <w:shd w:val="clear" w:color="auto" w:fill="auto"/>
        </w:rPr>
        <w:t>variance</w:t>
      </w:r>
      <w:r w:rsidR="0094765C" w:rsidRPr="00F67016">
        <w:rPr>
          <w:rFonts w:ascii="Times New Roman" w:eastAsia="Times New Roman" w:hAnsi="Times New Roman" w:cs="Times New Roman"/>
          <w:sz w:val="24"/>
          <w:shd w:val="clear" w:color="auto" w:fill="auto"/>
        </w:rPr>
        <w:t>-weighted average</w:t>
      </w:r>
      <w:r w:rsidR="00AC66E0" w:rsidRPr="00F67016">
        <w:rPr>
          <w:rFonts w:ascii="Times New Roman" w:eastAsia="Times New Roman" w:hAnsi="Times New Roman" w:cs="Times New Roman"/>
          <w:sz w:val="24"/>
          <w:shd w:val="clear" w:color="auto" w:fill="auto"/>
        </w:rPr>
        <w:t xml:space="preserve"> model</w:t>
      </w:r>
      <w:r w:rsidR="00AC66E0" w:rsidRPr="00F67016">
        <w:rPr>
          <w:rFonts w:ascii="Times New Roman" w:hAnsi="Times New Roman" w:cs="Times New Roman"/>
          <w:sz w:val="24"/>
          <w:shd w:val="clear" w:color="auto" w:fill="auto"/>
        </w:rPr>
        <w:t>.</w:t>
      </w:r>
      <w:commentRangeEnd w:id="0"/>
      <w:r w:rsidR="00675B30" w:rsidRPr="00F67016">
        <w:rPr>
          <w:rStyle w:val="a4"/>
          <w:rFonts w:ascii="Times New Roman" w:hAnsi="Times New Roman"/>
          <w:shd w:val="clear" w:color="auto" w:fill="auto"/>
        </w:rPr>
        <w:commentReference w:id="0"/>
      </w:r>
      <w:commentRangeEnd w:id="1"/>
      <w:r w:rsidR="0094765C" w:rsidRPr="00F67016">
        <w:rPr>
          <w:rStyle w:val="a4"/>
          <w:rFonts w:ascii="Times New Roman" w:hAnsi="Times New Roman"/>
          <w:shd w:val="clear" w:color="auto" w:fill="auto"/>
        </w:rPr>
        <w:commentReference w:id="1"/>
      </w:r>
    </w:p>
    <w:p w14:paraId="578A33DB" w14:textId="6B480CE5" w:rsidR="002359C7" w:rsidRPr="00356C6C" w:rsidRDefault="000276E8" w:rsidP="00D27D37">
      <w:pPr>
        <w:pStyle w:val="af6"/>
        <w:shd w:val="clear" w:color="000000" w:fill="auto"/>
        <w:spacing w:before="0" w:line="480" w:lineRule="auto"/>
        <w:rPr>
          <w:rFonts w:ascii="Times New Roman" w:hAnsi="Times New Roman" w:cs="Times New Roman"/>
          <w:sz w:val="24"/>
          <w:shd w:val="clear" w:color="auto" w:fill="auto"/>
        </w:rPr>
      </w:pPr>
      <w:r w:rsidRPr="00BB36F9">
        <w:rPr>
          <w:rFonts w:asciiTheme="majorBidi" w:hAnsiTheme="majorBidi" w:cstheme="majorBidi"/>
          <w:sz w:val="24"/>
          <w:shd w:val="clear" w:color="auto" w:fill="auto"/>
        </w:rPr>
        <w:t>Abbreviation: CI, confidence interval.</w:t>
      </w:r>
    </w:p>
    <w:sectPr w:rsidR="002359C7" w:rsidRPr="00356C6C" w:rsidSect="00942D2E">
      <w:footerReference w:type="even" r:id="rId14"/>
      <w:footerReference w:type="default" r:id="rId15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date="2023-06-09T16:47:00Z" w:initials="A">
    <w:p w14:paraId="6454BE09" w14:textId="77777777" w:rsidR="00BA31EF" w:rsidRDefault="00BA31EF" w:rsidP="00BA31EF">
      <w:pPr>
        <w:pStyle w:val="a9"/>
      </w:pPr>
      <w:r w:rsidRPr="00BB36F9">
        <w:rPr>
          <w:rStyle w:val="a4"/>
        </w:rPr>
        <w:annotationRef/>
      </w:r>
      <w:r>
        <w:rPr>
          <w:highlight w:val="green"/>
        </w:rPr>
        <w:t>Do you mean “inverse variance-weighted average method”?</w:t>
      </w:r>
    </w:p>
  </w:comment>
  <w:comment w:id="1" w:author="Koohyar Ahmadzadeh" w:date="2023-06-15T20:25:00Z" w:initials="KA">
    <w:p w14:paraId="0FE79E33" w14:textId="77777777" w:rsidR="0094765C" w:rsidRDefault="0094765C">
      <w:pPr>
        <w:pStyle w:val="a9"/>
      </w:pPr>
      <w:r>
        <w:rPr>
          <w:rStyle w:val="a4"/>
        </w:rPr>
        <w:annotationRef/>
      </w:r>
      <w:r>
        <w:t xml:space="preserve">Thank you for your comment. </w:t>
      </w:r>
    </w:p>
    <w:p w14:paraId="2AABC235" w14:textId="3DF755CC" w:rsidR="0094765C" w:rsidRDefault="0094765C">
      <w:pPr>
        <w:pStyle w:val="a9"/>
      </w:pPr>
      <w:r>
        <w:t xml:space="preserve">Yes, that was our </w:t>
      </w:r>
      <w:r w:rsidR="00A523AE">
        <w:t>intended meaning</w:t>
      </w:r>
      <w:r>
        <w:t xml:space="preserve">. </w:t>
      </w:r>
    </w:p>
    <w:p w14:paraId="36BB6470" w14:textId="08B64AD5" w:rsidR="0094765C" w:rsidRDefault="0094765C">
      <w:pPr>
        <w:pStyle w:val="a9"/>
      </w:pPr>
      <w:r>
        <w:t xml:space="preserve">The </w:t>
      </w:r>
      <w:r w:rsidR="00A523AE">
        <w:t xml:space="preserve">related </w:t>
      </w:r>
      <w:r>
        <w:t>text has been replaced in both supplemental figures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54BE09" w15:done="0"/>
  <w15:commentEx w15:paraId="36BB6470" w15:paraIdParent="6454BE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DD60F" w16cex:dateUtc="2023-06-09T11:17:00Z"/>
  <w16cex:commentExtensible w16cex:durableId="2835F245" w16cex:dateUtc="2023-06-15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54BE09" w16cid:durableId="282DD60F"/>
  <w16cid:commentId w16cid:paraId="36BB6470" w16cid:durableId="2835F2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05DE" w14:textId="77777777" w:rsidR="00BF6888" w:rsidRPr="00BB36F9" w:rsidRDefault="00BF6888">
      <w:r w:rsidRPr="00BB36F9">
        <w:separator/>
      </w:r>
    </w:p>
  </w:endnote>
  <w:endnote w:type="continuationSeparator" w:id="0">
    <w:p w14:paraId="03C52B35" w14:textId="77777777" w:rsidR="00BF6888" w:rsidRPr="00BB36F9" w:rsidRDefault="00BF6888">
      <w:r w:rsidRPr="00BB36F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88034627"/>
      <w:docPartObj>
        <w:docPartGallery w:val="Page Numbers (Bottom of Page)"/>
        <w:docPartUnique/>
      </w:docPartObj>
    </w:sdtPr>
    <w:sdtContent>
      <w:p w14:paraId="786B71C5" w14:textId="0AC8109E" w:rsidR="00BA31EF" w:rsidRPr="00BB36F9" w:rsidRDefault="00BA31EF" w:rsidP="006A3583">
        <w:pPr>
          <w:pStyle w:val="a8"/>
          <w:framePr w:wrap="none" w:vAnchor="text" w:hAnchor="margin" w:xAlign="right" w:y="1"/>
          <w:rPr>
            <w:rStyle w:val="ad"/>
          </w:rPr>
        </w:pPr>
        <w:r w:rsidRPr="00BB36F9">
          <w:rPr>
            <w:rStyle w:val="ad"/>
          </w:rPr>
          <w:fldChar w:fldCharType="begin"/>
        </w:r>
        <w:r w:rsidRPr="00BB36F9">
          <w:rPr>
            <w:rStyle w:val="ad"/>
          </w:rPr>
          <w:instrText xml:space="preserve"> PAGE </w:instrText>
        </w:r>
        <w:r w:rsidRPr="00BB36F9">
          <w:rPr>
            <w:rStyle w:val="ad"/>
          </w:rPr>
          <w:fldChar w:fldCharType="separate"/>
        </w:r>
        <w:r w:rsidRPr="00BB36F9">
          <w:rPr>
            <w:rStyle w:val="ad"/>
            <w:noProof/>
          </w:rPr>
          <w:t>22</w:t>
        </w:r>
        <w:r w:rsidRPr="00BB36F9">
          <w:rPr>
            <w:rStyle w:val="ad"/>
          </w:rPr>
          <w:fldChar w:fldCharType="end"/>
        </w:r>
      </w:p>
    </w:sdtContent>
  </w:sdt>
  <w:p w14:paraId="1FA0D72C" w14:textId="77777777" w:rsidR="00BA31EF" w:rsidRPr="00BB36F9" w:rsidRDefault="00BA31EF" w:rsidP="00006AA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344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83ABDBD" w14:textId="40EECB1C" w:rsidR="00BA31EF" w:rsidRPr="00BB36F9" w:rsidRDefault="00BA31EF">
        <w:pPr>
          <w:pStyle w:val="a8"/>
          <w:jc w:val="center"/>
          <w:rPr>
            <w:rFonts w:ascii="Times New Roman" w:hAnsi="Times New Roman" w:cs="Times New Roman"/>
          </w:rPr>
        </w:pPr>
        <w:r w:rsidRPr="00BB36F9">
          <w:rPr>
            <w:rFonts w:ascii="Times New Roman" w:hAnsi="Times New Roman" w:cs="Times New Roman"/>
          </w:rPr>
          <w:fldChar w:fldCharType="begin"/>
        </w:r>
        <w:r w:rsidRPr="00BB36F9">
          <w:rPr>
            <w:rFonts w:ascii="Times New Roman" w:hAnsi="Times New Roman" w:cs="Times New Roman"/>
          </w:rPr>
          <w:instrText xml:space="preserve"> PAGE   \* MERGEFORMAT </w:instrText>
        </w:r>
        <w:r w:rsidRPr="00BB36F9">
          <w:rPr>
            <w:rFonts w:ascii="Times New Roman" w:hAnsi="Times New Roman" w:cs="Times New Roman"/>
          </w:rPr>
          <w:fldChar w:fldCharType="separate"/>
        </w:r>
        <w:r w:rsidR="00920506">
          <w:rPr>
            <w:rFonts w:ascii="Times New Roman" w:hAnsi="Times New Roman" w:cs="Times New Roman"/>
            <w:noProof/>
          </w:rPr>
          <w:t>34</w:t>
        </w:r>
        <w:r w:rsidRPr="00BB36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4BC1877" w14:textId="77777777" w:rsidR="00BA31EF" w:rsidRPr="00BB36F9" w:rsidRDefault="00BA31EF" w:rsidP="00FD392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A7FC" w14:textId="77777777" w:rsidR="00BF6888" w:rsidRPr="00BB36F9" w:rsidRDefault="00BF6888">
      <w:r w:rsidRPr="00BB36F9">
        <w:separator/>
      </w:r>
    </w:p>
  </w:footnote>
  <w:footnote w:type="continuationSeparator" w:id="0">
    <w:p w14:paraId="4F96EB76" w14:textId="77777777" w:rsidR="00BF6888" w:rsidRPr="00BB36F9" w:rsidRDefault="00BF6888">
      <w:r w:rsidRPr="00BB36F9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7423"/>
    <w:multiLevelType w:val="multilevel"/>
    <w:tmpl w:val="5DDC4DA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022084"/>
    <w:multiLevelType w:val="hybridMultilevel"/>
    <w:tmpl w:val="D2EA1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A14ACA"/>
    <w:multiLevelType w:val="multilevel"/>
    <w:tmpl w:val="D4D690A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695DD4"/>
    <w:multiLevelType w:val="multilevel"/>
    <w:tmpl w:val="9DF40FB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3119540">
    <w:abstractNumId w:val="3"/>
  </w:num>
  <w:num w:numId="2" w16cid:durableId="314573552">
    <w:abstractNumId w:val="2"/>
  </w:num>
  <w:num w:numId="3" w16cid:durableId="1692730328">
    <w:abstractNumId w:val="0"/>
  </w:num>
  <w:num w:numId="4" w16cid:durableId="147587484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Koohyar Ahmadzadeh">
    <w15:presenceInfo w15:providerId="Windows Live" w15:userId="e1d569221e12df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w0d5dwxr0x21etpfp5x5wi5zx2t9pewswa&quot;&gt;sST-2 refrences, proof&lt;record-ids&gt;&lt;item&gt;1&lt;/item&gt;&lt;item&gt;7&lt;/item&gt;&lt;item&gt;8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9&lt;/item&gt;&lt;item&gt;40&lt;/item&gt;&lt;item&gt;41&lt;/item&gt;&lt;item&gt;43&lt;/item&gt;&lt;item&gt;44&lt;/item&gt;&lt;item&gt;47&lt;/item&gt;&lt;item&gt;48&lt;/item&gt;&lt;item&gt;49&lt;/item&gt;&lt;item&gt;51&lt;/item&gt;&lt;item&gt;52&lt;/item&gt;&lt;item&gt;53&lt;/item&gt;&lt;item&gt;54&lt;/item&gt;&lt;item&gt;55&lt;/item&gt;&lt;item&gt;56&lt;/item&gt;&lt;/record-ids&gt;&lt;/item&gt;&lt;/Libraries&gt;"/>
  </w:docVars>
  <w:rsids>
    <w:rsidRoot w:val="002359C7"/>
    <w:rsid w:val="000041D8"/>
    <w:rsid w:val="00006AA3"/>
    <w:rsid w:val="00012CFD"/>
    <w:rsid w:val="000168F7"/>
    <w:rsid w:val="0001739D"/>
    <w:rsid w:val="000276E8"/>
    <w:rsid w:val="00032BB7"/>
    <w:rsid w:val="000406F6"/>
    <w:rsid w:val="00041BCE"/>
    <w:rsid w:val="00043A44"/>
    <w:rsid w:val="00047CF2"/>
    <w:rsid w:val="00066A36"/>
    <w:rsid w:val="000700B6"/>
    <w:rsid w:val="0007051B"/>
    <w:rsid w:val="00070949"/>
    <w:rsid w:val="00071D28"/>
    <w:rsid w:val="000740AF"/>
    <w:rsid w:val="000752CB"/>
    <w:rsid w:val="000801F1"/>
    <w:rsid w:val="00082B67"/>
    <w:rsid w:val="000847DA"/>
    <w:rsid w:val="00094BB6"/>
    <w:rsid w:val="00097F1F"/>
    <w:rsid w:val="000A5F7D"/>
    <w:rsid w:val="000C2FC8"/>
    <w:rsid w:val="000D2CA8"/>
    <w:rsid w:val="000E1616"/>
    <w:rsid w:val="000E3938"/>
    <w:rsid w:val="000F2825"/>
    <w:rsid w:val="000F3EB0"/>
    <w:rsid w:val="001020BB"/>
    <w:rsid w:val="0010573B"/>
    <w:rsid w:val="00105E9A"/>
    <w:rsid w:val="001128A2"/>
    <w:rsid w:val="001244CC"/>
    <w:rsid w:val="00127D91"/>
    <w:rsid w:val="00134E11"/>
    <w:rsid w:val="001373BC"/>
    <w:rsid w:val="00142C13"/>
    <w:rsid w:val="00147B94"/>
    <w:rsid w:val="00154C0E"/>
    <w:rsid w:val="001617F4"/>
    <w:rsid w:val="00165434"/>
    <w:rsid w:val="001766BF"/>
    <w:rsid w:val="00181547"/>
    <w:rsid w:val="00190DC5"/>
    <w:rsid w:val="0019716E"/>
    <w:rsid w:val="001A321C"/>
    <w:rsid w:val="001A378D"/>
    <w:rsid w:val="001B1F76"/>
    <w:rsid w:val="001B6F83"/>
    <w:rsid w:val="001C5595"/>
    <w:rsid w:val="001D1C4E"/>
    <w:rsid w:val="001D1E3F"/>
    <w:rsid w:val="001E0E23"/>
    <w:rsid w:val="001E134D"/>
    <w:rsid w:val="001F1C32"/>
    <w:rsid w:val="001F3100"/>
    <w:rsid w:val="001F483D"/>
    <w:rsid w:val="001F5852"/>
    <w:rsid w:val="001F5FE8"/>
    <w:rsid w:val="001F7F03"/>
    <w:rsid w:val="002042B8"/>
    <w:rsid w:val="00206EFB"/>
    <w:rsid w:val="00207D54"/>
    <w:rsid w:val="00217304"/>
    <w:rsid w:val="00223815"/>
    <w:rsid w:val="00224187"/>
    <w:rsid w:val="00232928"/>
    <w:rsid w:val="0023508B"/>
    <w:rsid w:val="002359C7"/>
    <w:rsid w:val="00240B72"/>
    <w:rsid w:val="00242AD8"/>
    <w:rsid w:val="00251AEA"/>
    <w:rsid w:val="00251FF4"/>
    <w:rsid w:val="00256817"/>
    <w:rsid w:val="002617E5"/>
    <w:rsid w:val="00265254"/>
    <w:rsid w:val="0027323D"/>
    <w:rsid w:val="002848DB"/>
    <w:rsid w:val="00296A40"/>
    <w:rsid w:val="002B2B3F"/>
    <w:rsid w:val="002C1A37"/>
    <w:rsid w:val="002C3AAC"/>
    <w:rsid w:val="002C476A"/>
    <w:rsid w:val="002D2A24"/>
    <w:rsid w:val="002D45F4"/>
    <w:rsid w:val="002E5996"/>
    <w:rsid w:val="002F36D2"/>
    <w:rsid w:val="002F6904"/>
    <w:rsid w:val="0030284C"/>
    <w:rsid w:val="00313761"/>
    <w:rsid w:val="00317C33"/>
    <w:rsid w:val="00320FFD"/>
    <w:rsid w:val="00325038"/>
    <w:rsid w:val="0033126F"/>
    <w:rsid w:val="00336283"/>
    <w:rsid w:val="00344EB6"/>
    <w:rsid w:val="0035241A"/>
    <w:rsid w:val="00356C6C"/>
    <w:rsid w:val="00360E60"/>
    <w:rsid w:val="00367C1F"/>
    <w:rsid w:val="00373FFC"/>
    <w:rsid w:val="00376148"/>
    <w:rsid w:val="00381CB4"/>
    <w:rsid w:val="003864E5"/>
    <w:rsid w:val="00392B14"/>
    <w:rsid w:val="00392ECB"/>
    <w:rsid w:val="00393382"/>
    <w:rsid w:val="003949C9"/>
    <w:rsid w:val="003A212C"/>
    <w:rsid w:val="003A39B1"/>
    <w:rsid w:val="003A4DB6"/>
    <w:rsid w:val="003B358E"/>
    <w:rsid w:val="003C01D9"/>
    <w:rsid w:val="003C320F"/>
    <w:rsid w:val="003D0202"/>
    <w:rsid w:val="003D04A1"/>
    <w:rsid w:val="003E2714"/>
    <w:rsid w:val="00402E6B"/>
    <w:rsid w:val="00407BB5"/>
    <w:rsid w:val="004225C8"/>
    <w:rsid w:val="0042708E"/>
    <w:rsid w:val="004412B7"/>
    <w:rsid w:val="00450CF2"/>
    <w:rsid w:val="004548E1"/>
    <w:rsid w:val="00457754"/>
    <w:rsid w:val="0046181F"/>
    <w:rsid w:val="0047147D"/>
    <w:rsid w:val="00475F0C"/>
    <w:rsid w:val="0048025B"/>
    <w:rsid w:val="00481DF6"/>
    <w:rsid w:val="00486655"/>
    <w:rsid w:val="00486F30"/>
    <w:rsid w:val="00497EFF"/>
    <w:rsid w:val="004A10C5"/>
    <w:rsid w:val="004D07A1"/>
    <w:rsid w:val="004D6AEF"/>
    <w:rsid w:val="004E2D3B"/>
    <w:rsid w:val="004E42E5"/>
    <w:rsid w:val="004F1B9B"/>
    <w:rsid w:val="004F5F15"/>
    <w:rsid w:val="0050175D"/>
    <w:rsid w:val="00512AA6"/>
    <w:rsid w:val="00521F42"/>
    <w:rsid w:val="00525D30"/>
    <w:rsid w:val="00536031"/>
    <w:rsid w:val="00544CC7"/>
    <w:rsid w:val="005478FA"/>
    <w:rsid w:val="00551A5E"/>
    <w:rsid w:val="00552A09"/>
    <w:rsid w:val="005561F4"/>
    <w:rsid w:val="005710D3"/>
    <w:rsid w:val="0057376B"/>
    <w:rsid w:val="005834D8"/>
    <w:rsid w:val="00590AC0"/>
    <w:rsid w:val="00593B48"/>
    <w:rsid w:val="00596F90"/>
    <w:rsid w:val="005A0B95"/>
    <w:rsid w:val="005A159A"/>
    <w:rsid w:val="005A2259"/>
    <w:rsid w:val="005A5F79"/>
    <w:rsid w:val="005B4F45"/>
    <w:rsid w:val="005B736D"/>
    <w:rsid w:val="005C1B4F"/>
    <w:rsid w:val="005C5500"/>
    <w:rsid w:val="005D5E5B"/>
    <w:rsid w:val="005D6491"/>
    <w:rsid w:val="005E2EB9"/>
    <w:rsid w:val="005E5105"/>
    <w:rsid w:val="005F0976"/>
    <w:rsid w:val="005F2A57"/>
    <w:rsid w:val="005F68A5"/>
    <w:rsid w:val="00600D06"/>
    <w:rsid w:val="0060205B"/>
    <w:rsid w:val="00606B2C"/>
    <w:rsid w:val="00610D64"/>
    <w:rsid w:val="00611DE3"/>
    <w:rsid w:val="006159BF"/>
    <w:rsid w:val="00616BA6"/>
    <w:rsid w:val="00633038"/>
    <w:rsid w:val="0064549F"/>
    <w:rsid w:val="00645A1C"/>
    <w:rsid w:val="00647B07"/>
    <w:rsid w:val="006611EE"/>
    <w:rsid w:val="006627DF"/>
    <w:rsid w:val="00665369"/>
    <w:rsid w:val="00667C58"/>
    <w:rsid w:val="00672DA1"/>
    <w:rsid w:val="00673AD5"/>
    <w:rsid w:val="00675B30"/>
    <w:rsid w:val="00684610"/>
    <w:rsid w:val="00693E07"/>
    <w:rsid w:val="006A3583"/>
    <w:rsid w:val="006A73A7"/>
    <w:rsid w:val="006B2EBD"/>
    <w:rsid w:val="006C06AC"/>
    <w:rsid w:val="006D6F01"/>
    <w:rsid w:val="006E1DCB"/>
    <w:rsid w:val="006E1FA9"/>
    <w:rsid w:val="006E5B22"/>
    <w:rsid w:val="006F24C2"/>
    <w:rsid w:val="006F5D78"/>
    <w:rsid w:val="00700122"/>
    <w:rsid w:val="00703680"/>
    <w:rsid w:val="00705069"/>
    <w:rsid w:val="00707993"/>
    <w:rsid w:val="00711A2C"/>
    <w:rsid w:val="00715FD4"/>
    <w:rsid w:val="00720396"/>
    <w:rsid w:val="00722090"/>
    <w:rsid w:val="00726AE7"/>
    <w:rsid w:val="00726B0E"/>
    <w:rsid w:val="00734B66"/>
    <w:rsid w:val="007412D9"/>
    <w:rsid w:val="00743473"/>
    <w:rsid w:val="007435EA"/>
    <w:rsid w:val="00744D6C"/>
    <w:rsid w:val="0074651B"/>
    <w:rsid w:val="00750BC9"/>
    <w:rsid w:val="007540F5"/>
    <w:rsid w:val="00756DDF"/>
    <w:rsid w:val="00761351"/>
    <w:rsid w:val="00763D1C"/>
    <w:rsid w:val="0076463F"/>
    <w:rsid w:val="0076488C"/>
    <w:rsid w:val="00767D3E"/>
    <w:rsid w:val="00771B1E"/>
    <w:rsid w:val="0077368B"/>
    <w:rsid w:val="00775201"/>
    <w:rsid w:val="0077534A"/>
    <w:rsid w:val="00776F18"/>
    <w:rsid w:val="00781C40"/>
    <w:rsid w:val="007867B6"/>
    <w:rsid w:val="007905D2"/>
    <w:rsid w:val="00792D2A"/>
    <w:rsid w:val="00794FDB"/>
    <w:rsid w:val="007A5E61"/>
    <w:rsid w:val="007A70D1"/>
    <w:rsid w:val="007B4B95"/>
    <w:rsid w:val="007B7C1D"/>
    <w:rsid w:val="007C5067"/>
    <w:rsid w:val="007D2D23"/>
    <w:rsid w:val="007D327C"/>
    <w:rsid w:val="0081748C"/>
    <w:rsid w:val="0082607C"/>
    <w:rsid w:val="00827790"/>
    <w:rsid w:val="00831490"/>
    <w:rsid w:val="00832F21"/>
    <w:rsid w:val="008350AE"/>
    <w:rsid w:val="008421B8"/>
    <w:rsid w:val="0085086C"/>
    <w:rsid w:val="00852DAA"/>
    <w:rsid w:val="00867E94"/>
    <w:rsid w:val="00890AB6"/>
    <w:rsid w:val="008923F5"/>
    <w:rsid w:val="00892EC4"/>
    <w:rsid w:val="00893030"/>
    <w:rsid w:val="008A14E2"/>
    <w:rsid w:val="008B05B9"/>
    <w:rsid w:val="008B1E2F"/>
    <w:rsid w:val="008D2A46"/>
    <w:rsid w:val="008E536F"/>
    <w:rsid w:val="008F6C81"/>
    <w:rsid w:val="009030D6"/>
    <w:rsid w:val="009035F8"/>
    <w:rsid w:val="00912D18"/>
    <w:rsid w:val="009140DB"/>
    <w:rsid w:val="00920506"/>
    <w:rsid w:val="00923163"/>
    <w:rsid w:val="009254A9"/>
    <w:rsid w:val="00932C44"/>
    <w:rsid w:val="00942D2E"/>
    <w:rsid w:val="00943A35"/>
    <w:rsid w:val="00945B5A"/>
    <w:rsid w:val="0094765C"/>
    <w:rsid w:val="009505E1"/>
    <w:rsid w:val="00952B5D"/>
    <w:rsid w:val="00952CFB"/>
    <w:rsid w:val="00961FCA"/>
    <w:rsid w:val="00963B45"/>
    <w:rsid w:val="009655E1"/>
    <w:rsid w:val="00981931"/>
    <w:rsid w:val="009859C3"/>
    <w:rsid w:val="00991EE2"/>
    <w:rsid w:val="00993784"/>
    <w:rsid w:val="00995D1D"/>
    <w:rsid w:val="00996BD0"/>
    <w:rsid w:val="009A421B"/>
    <w:rsid w:val="009A4476"/>
    <w:rsid w:val="009B1425"/>
    <w:rsid w:val="009B75BD"/>
    <w:rsid w:val="009B770C"/>
    <w:rsid w:val="009D51F7"/>
    <w:rsid w:val="009F0418"/>
    <w:rsid w:val="009F1122"/>
    <w:rsid w:val="009F2D61"/>
    <w:rsid w:val="00A014E5"/>
    <w:rsid w:val="00A07748"/>
    <w:rsid w:val="00A07DF4"/>
    <w:rsid w:val="00A168AD"/>
    <w:rsid w:val="00A23F38"/>
    <w:rsid w:val="00A256E9"/>
    <w:rsid w:val="00A25A53"/>
    <w:rsid w:val="00A2654F"/>
    <w:rsid w:val="00A32D9B"/>
    <w:rsid w:val="00A4423A"/>
    <w:rsid w:val="00A46670"/>
    <w:rsid w:val="00A5076F"/>
    <w:rsid w:val="00A523AE"/>
    <w:rsid w:val="00A620F3"/>
    <w:rsid w:val="00A67BF2"/>
    <w:rsid w:val="00A72CA5"/>
    <w:rsid w:val="00A829A1"/>
    <w:rsid w:val="00A8362F"/>
    <w:rsid w:val="00A84BE8"/>
    <w:rsid w:val="00A91DB8"/>
    <w:rsid w:val="00A9610B"/>
    <w:rsid w:val="00AA45B6"/>
    <w:rsid w:val="00AA47AF"/>
    <w:rsid w:val="00AA7BF8"/>
    <w:rsid w:val="00AB022B"/>
    <w:rsid w:val="00AB49C8"/>
    <w:rsid w:val="00AB53B8"/>
    <w:rsid w:val="00AB6F69"/>
    <w:rsid w:val="00AC0FE3"/>
    <w:rsid w:val="00AC2C5B"/>
    <w:rsid w:val="00AC3A54"/>
    <w:rsid w:val="00AC3BDD"/>
    <w:rsid w:val="00AC66E0"/>
    <w:rsid w:val="00AD107B"/>
    <w:rsid w:val="00AD53D1"/>
    <w:rsid w:val="00AD6B5A"/>
    <w:rsid w:val="00AE2BE7"/>
    <w:rsid w:val="00AE3146"/>
    <w:rsid w:val="00AE42B2"/>
    <w:rsid w:val="00AE4B88"/>
    <w:rsid w:val="00AE63D9"/>
    <w:rsid w:val="00AF3271"/>
    <w:rsid w:val="00AF50E8"/>
    <w:rsid w:val="00AF57EE"/>
    <w:rsid w:val="00AF5C54"/>
    <w:rsid w:val="00B0119B"/>
    <w:rsid w:val="00B02864"/>
    <w:rsid w:val="00B045D2"/>
    <w:rsid w:val="00B101E4"/>
    <w:rsid w:val="00B15658"/>
    <w:rsid w:val="00B1667D"/>
    <w:rsid w:val="00B17CB6"/>
    <w:rsid w:val="00B17E20"/>
    <w:rsid w:val="00B26DFD"/>
    <w:rsid w:val="00B32DC5"/>
    <w:rsid w:val="00B35171"/>
    <w:rsid w:val="00B404B2"/>
    <w:rsid w:val="00B44292"/>
    <w:rsid w:val="00B45203"/>
    <w:rsid w:val="00B51072"/>
    <w:rsid w:val="00B57722"/>
    <w:rsid w:val="00B61483"/>
    <w:rsid w:val="00B622D0"/>
    <w:rsid w:val="00B63C77"/>
    <w:rsid w:val="00B82253"/>
    <w:rsid w:val="00B83447"/>
    <w:rsid w:val="00B97595"/>
    <w:rsid w:val="00BA2FBE"/>
    <w:rsid w:val="00BA31EF"/>
    <w:rsid w:val="00BA7215"/>
    <w:rsid w:val="00BB0F61"/>
    <w:rsid w:val="00BB1337"/>
    <w:rsid w:val="00BB36F9"/>
    <w:rsid w:val="00BC3ECB"/>
    <w:rsid w:val="00BE53E7"/>
    <w:rsid w:val="00BF10CF"/>
    <w:rsid w:val="00BF310C"/>
    <w:rsid w:val="00BF63AD"/>
    <w:rsid w:val="00BF6888"/>
    <w:rsid w:val="00C04BF7"/>
    <w:rsid w:val="00C3153F"/>
    <w:rsid w:val="00C420B9"/>
    <w:rsid w:val="00C50EAF"/>
    <w:rsid w:val="00C52F65"/>
    <w:rsid w:val="00C60618"/>
    <w:rsid w:val="00C6465D"/>
    <w:rsid w:val="00C65CB6"/>
    <w:rsid w:val="00C746B0"/>
    <w:rsid w:val="00C87A21"/>
    <w:rsid w:val="00C9695A"/>
    <w:rsid w:val="00CA2087"/>
    <w:rsid w:val="00CA4190"/>
    <w:rsid w:val="00CA4BCB"/>
    <w:rsid w:val="00CA6524"/>
    <w:rsid w:val="00CA6A12"/>
    <w:rsid w:val="00CA7E71"/>
    <w:rsid w:val="00CB02A2"/>
    <w:rsid w:val="00CC7FED"/>
    <w:rsid w:val="00CE25C1"/>
    <w:rsid w:val="00CE3800"/>
    <w:rsid w:val="00CF018E"/>
    <w:rsid w:val="00CF4FF4"/>
    <w:rsid w:val="00CF68DF"/>
    <w:rsid w:val="00D00661"/>
    <w:rsid w:val="00D0591D"/>
    <w:rsid w:val="00D0645A"/>
    <w:rsid w:val="00D07BD2"/>
    <w:rsid w:val="00D11548"/>
    <w:rsid w:val="00D13DA9"/>
    <w:rsid w:val="00D17FD4"/>
    <w:rsid w:val="00D223C0"/>
    <w:rsid w:val="00D22CA2"/>
    <w:rsid w:val="00D23A6F"/>
    <w:rsid w:val="00D24F2C"/>
    <w:rsid w:val="00D25270"/>
    <w:rsid w:val="00D26B33"/>
    <w:rsid w:val="00D277C8"/>
    <w:rsid w:val="00D27D37"/>
    <w:rsid w:val="00D30B1D"/>
    <w:rsid w:val="00D30DA0"/>
    <w:rsid w:val="00D34100"/>
    <w:rsid w:val="00D34557"/>
    <w:rsid w:val="00D50064"/>
    <w:rsid w:val="00D538BF"/>
    <w:rsid w:val="00D53D15"/>
    <w:rsid w:val="00D551E2"/>
    <w:rsid w:val="00D561E9"/>
    <w:rsid w:val="00D561F3"/>
    <w:rsid w:val="00D66B96"/>
    <w:rsid w:val="00D76813"/>
    <w:rsid w:val="00D83771"/>
    <w:rsid w:val="00D90E03"/>
    <w:rsid w:val="00DA0803"/>
    <w:rsid w:val="00DB25B7"/>
    <w:rsid w:val="00DB5B59"/>
    <w:rsid w:val="00DD3AD1"/>
    <w:rsid w:val="00DD4B3C"/>
    <w:rsid w:val="00DD658F"/>
    <w:rsid w:val="00DE4C72"/>
    <w:rsid w:val="00DE6F65"/>
    <w:rsid w:val="00DF07BB"/>
    <w:rsid w:val="00DF5DC5"/>
    <w:rsid w:val="00E10020"/>
    <w:rsid w:val="00E1217A"/>
    <w:rsid w:val="00E14A2B"/>
    <w:rsid w:val="00E500B6"/>
    <w:rsid w:val="00E531B5"/>
    <w:rsid w:val="00E64FD2"/>
    <w:rsid w:val="00E6694D"/>
    <w:rsid w:val="00E67689"/>
    <w:rsid w:val="00E76027"/>
    <w:rsid w:val="00E824A1"/>
    <w:rsid w:val="00E833ED"/>
    <w:rsid w:val="00E84F96"/>
    <w:rsid w:val="00E86DF1"/>
    <w:rsid w:val="00E87F32"/>
    <w:rsid w:val="00E902C8"/>
    <w:rsid w:val="00E95446"/>
    <w:rsid w:val="00EA2384"/>
    <w:rsid w:val="00EB243B"/>
    <w:rsid w:val="00EB6AEE"/>
    <w:rsid w:val="00EC5340"/>
    <w:rsid w:val="00EC5F21"/>
    <w:rsid w:val="00ED3B97"/>
    <w:rsid w:val="00ED4DC1"/>
    <w:rsid w:val="00EE2C49"/>
    <w:rsid w:val="00EE58AD"/>
    <w:rsid w:val="00EF0F27"/>
    <w:rsid w:val="00F0520E"/>
    <w:rsid w:val="00F132BF"/>
    <w:rsid w:val="00F13E3F"/>
    <w:rsid w:val="00F2107A"/>
    <w:rsid w:val="00F2391B"/>
    <w:rsid w:val="00F250A6"/>
    <w:rsid w:val="00F40FCE"/>
    <w:rsid w:val="00F46EA9"/>
    <w:rsid w:val="00F50D2C"/>
    <w:rsid w:val="00F53C00"/>
    <w:rsid w:val="00F56C8F"/>
    <w:rsid w:val="00F600FD"/>
    <w:rsid w:val="00F613C9"/>
    <w:rsid w:val="00F67016"/>
    <w:rsid w:val="00F70C07"/>
    <w:rsid w:val="00F80E2E"/>
    <w:rsid w:val="00F83D02"/>
    <w:rsid w:val="00F8517B"/>
    <w:rsid w:val="00F85243"/>
    <w:rsid w:val="00F85731"/>
    <w:rsid w:val="00F87FE4"/>
    <w:rsid w:val="00F9678D"/>
    <w:rsid w:val="00FA37EB"/>
    <w:rsid w:val="00FC757F"/>
    <w:rsid w:val="00FD0441"/>
    <w:rsid w:val="00FD0B2A"/>
    <w:rsid w:val="00FD132E"/>
    <w:rsid w:val="00FD219C"/>
    <w:rsid w:val="00FD3922"/>
    <w:rsid w:val="00FD5F6A"/>
    <w:rsid w:val="00FD6839"/>
    <w:rsid w:val="00FE43DC"/>
    <w:rsid w:val="00FE5776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A3041"/>
  <w15:docId w15:val="{8B21E157-B9E4-4118-AD3D-002FA871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annotation text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D3B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Char"/>
    <w:uiPriority w:val="99"/>
    <w:rsid w:val="00763D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pPr>
      <w:spacing w:line="305" w:lineRule="auto"/>
    </w:pPr>
    <w:rPr>
      <w:rFonts w:ascii="Calibri" w:eastAsia="Calibri" w:hAnsi="Calibri" w:cs="Calibri"/>
      <w:sz w:val="26"/>
    </w:rPr>
  </w:style>
  <w:style w:type="paragraph" w:styleId="2">
    <w:name w:val="toc 2"/>
    <w:basedOn w:val="a"/>
    <w:pPr>
      <w:spacing w:line="330" w:lineRule="auto"/>
    </w:pPr>
    <w:rPr>
      <w:rFonts w:ascii="Calibri" w:eastAsia="Calibri" w:hAnsi="Calibri" w:cs="Calibri"/>
    </w:rPr>
  </w:style>
  <w:style w:type="paragraph" w:styleId="30">
    <w:name w:val="toc 3"/>
    <w:basedOn w:val="a"/>
    <w:pPr>
      <w:spacing w:line="360" w:lineRule="auto"/>
    </w:pPr>
    <w:rPr>
      <w:rFonts w:ascii="Calibri" w:eastAsia="Calibri" w:hAnsi="Calibri" w:cs="Calibri"/>
      <w:sz w:val="22"/>
    </w:rPr>
  </w:style>
  <w:style w:type="paragraph" w:styleId="4">
    <w:name w:val="toc 4"/>
    <w:basedOn w:val="a"/>
    <w:pPr>
      <w:spacing w:line="330" w:lineRule="exact"/>
    </w:pPr>
    <w:rPr>
      <w:rFonts w:ascii="Calibri" w:eastAsia="Calibri" w:hAnsi="Calibri" w:cs="Calibri"/>
    </w:rPr>
  </w:style>
  <w:style w:type="paragraph" w:styleId="5">
    <w:name w:val="toc 5"/>
    <w:basedOn w:val="a"/>
    <w:pPr>
      <w:spacing w:line="330" w:lineRule="exact"/>
    </w:pPr>
    <w:rPr>
      <w:rFonts w:ascii="Calibri" w:eastAsia="Calibri" w:hAnsi="Calibri" w:cs="Calibri"/>
    </w:rPr>
  </w:style>
  <w:style w:type="paragraph" w:styleId="6">
    <w:name w:val="toc 6"/>
    <w:basedOn w:val="a"/>
    <w:pPr>
      <w:spacing w:line="330" w:lineRule="exact"/>
    </w:pPr>
    <w:rPr>
      <w:rFonts w:ascii="Calibri" w:eastAsia="Calibri" w:hAnsi="Calibri" w:cs="Calibri"/>
    </w:rPr>
  </w:style>
  <w:style w:type="paragraph" w:styleId="7">
    <w:name w:val="toc 7"/>
    <w:basedOn w:val="a"/>
    <w:pPr>
      <w:spacing w:line="330" w:lineRule="exact"/>
    </w:pPr>
    <w:rPr>
      <w:rFonts w:ascii="Calibri" w:eastAsia="Calibri" w:hAnsi="Calibri" w:cs="Calibri"/>
    </w:rPr>
  </w:style>
  <w:style w:type="paragraph" w:styleId="8">
    <w:name w:val="toc 8"/>
    <w:basedOn w:val="a"/>
    <w:pPr>
      <w:spacing w:line="330" w:lineRule="exact"/>
    </w:pPr>
    <w:rPr>
      <w:rFonts w:ascii="Calibri" w:eastAsia="Calibri" w:hAnsi="Calibri" w:cs="Calibri"/>
    </w:rPr>
  </w:style>
  <w:style w:type="paragraph" w:styleId="9">
    <w:name w:val="toc 9"/>
    <w:basedOn w:val="a"/>
    <w:pPr>
      <w:spacing w:line="330" w:lineRule="exact"/>
    </w:pPr>
    <w:rPr>
      <w:rFonts w:ascii="Calibri" w:eastAsia="Calibri" w:hAnsi="Calibri" w:cs="Calibri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Overlap w:val="never"/>
      <w:tblCellMar>
        <w:top w:w="0" w:type="dxa"/>
        <w:left w:w="10" w:type="dxa"/>
        <w:bottom w:w="0" w:type="dxa"/>
        <w:right w:w="10" w:type="dxa"/>
      </w:tblCellMar>
    </w:tblPr>
  </w:style>
  <w:style w:type="character" w:styleId="a4">
    <w:name w:val="annotation reference"/>
    <w:basedOn w:val="a0"/>
    <w:uiPriority w:val="99"/>
    <w:rPr>
      <w:sz w:val="16"/>
    </w:rPr>
  </w:style>
  <w:style w:type="character" w:styleId="a5">
    <w:name w:val="endnote reference"/>
    <w:basedOn w:val="a0"/>
    <w:rPr>
      <w:vertAlign w:val="superscript"/>
    </w:rPr>
  </w:style>
  <w:style w:type="character" w:styleId="a6">
    <w:name w:val="footnote reference"/>
    <w:basedOn w:val="a0"/>
    <w:rPr>
      <w:vertAlign w:val="superscript"/>
    </w:rPr>
  </w:style>
  <w:style w:type="paragraph" w:styleId="a7">
    <w:name w:val="header"/>
    <w:basedOn w:val="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paragraph" w:styleId="a8">
    <w:name w:val="footer"/>
    <w:basedOn w:val="a"/>
    <w:link w:val="Char"/>
    <w:uiPriority w:val="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paragraph" w:styleId="a9">
    <w:name w:val="annotation text"/>
    <w:aliases w:val="Char11"/>
    <w:basedOn w:val="a"/>
    <w:link w:val="Char0"/>
    <w:autoRedefine/>
    <w:uiPriority w:val="99"/>
    <w:qFormat/>
    <w:rsid w:val="005D5E5B"/>
    <w:pPr>
      <w:shd w:val="clear" w:color="000000" w:fill="auto"/>
    </w:pPr>
    <w:rPr>
      <w:rFonts w:eastAsia="Calibri" w:cs="Calibri"/>
    </w:rPr>
  </w:style>
  <w:style w:type="paragraph" w:styleId="aa">
    <w:name w:val="annotation subject"/>
    <w:basedOn w:val="a9"/>
    <w:rPr>
      <w:rFonts w:asciiTheme="minorHAnsi" w:eastAsiaTheme="minorEastAsia" w:hAnsiTheme="minorHAnsi" w:cstheme="minorBidi"/>
      <w:b/>
    </w:rPr>
  </w:style>
  <w:style w:type="paragraph" w:customStyle="1" w:styleId="EndNoteBibliographyTitle">
    <w:name w:val="EndNote Bibliography Title"/>
    <w:basedOn w:val="a"/>
    <w:qFormat/>
    <w:pPr>
      <w:jc w:val="center"/>
    </w:pPr>
    <w:rPr>
      <w:rFonts w:ascii="Calibri" w:eastAsia="Calibri" w:hAnsi="Calibri" w:cs="Calibri"/>
      <w:sz w:val="22"/>
    </w:rPr>
  </w:style>
  <w:style w:type="paragraph" w:customStyle="1" w:styleId="EndNoteBibliography">
    <w:name w:val="EndNote Bibliography"/>
    <w:basedOn w:val="a"/>
    <w:rPr>
      <w:rFonts w:ascii="Calibri" w:eastAsia="Calibri" w:hAnsi="Calibri" w:cs="Calibri"/>
      <w:sz w:val="22"/>
    </w:rPr>
  </w:style>
  <w:style w:type="paragraph" w:styleId="ab">
    <w:name w:val="List Paragraph"/>
    <w:basedOn w:val="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UnresolvedMention1">
    <w:name w:val="Unresolved Mention1"/>
    <w:basedOn w:val="a0"/>
    <w:rPr>
      <w:color w:val="605E5C"/>
    </w:rPr>
  </w:style>
  <w:style w:type="character" w:styleId="ad">
    <w:name w:val="page number"/>
    <w:basedOn w:val="a0"/>
  </w:style>
  <w:style w:type="character" w:styleId="ae">
    <w:name w:val="line number"/>
    <w:basedOn w:val="a0"/>
  </w:style>
  <w:style w:type="paragraph" w:customStyle="1" w:styleId="TableList">
    <w:name w:val="Table List"/>
    <w:basedOn w:val="a"/>
    <w:pPr>
      <w:ind w:left="300" w:hanging="300"/>
    </w:pPr>
    <w:rPr>
      <w:rFonts w:ascii="Calibri" w:eastAsia="Calibri" w:hAnsi="Calibri" w:cs="Calibri"/>
      <w:sz w:val="20"/>
    </w:rPr>
  </w:style>
  <w:style w:type="character" w:customStyle="1" w:styleId="GivenName">
    <w:name w:val="Given Name"/>
    <w:basedOn w:val="a0"/>
    <w:rPr>
      <w:shd w:val="clear" w:color="auto" w:fill="D0FCE2"/>
    </w:rPr>
  </w:style>
  <w:style w:type="character" w:customStyle="1" w:styleId="FamilyName">
    <w:name w:val="Family Name"/>
    <w:basedOn w:val="a0"/>
    <w:rPr>
      <w:shd w:val="clear" w:color="auto" w:fill="88F4BE"/>
    </w:rPr>
  </w:style>
  <w:style w:type="paragraph" w:customStyle="1" w:styleId="List8">
    <w:name w:val="List 8"/>
    <w:basedOn w:val="a"/>
    <w:pPr>
      <w:spacing w:line="360" w:lineRule="auto"/>
      <w:ind w:left="1980" w:hanging="400"/>
    </w:pPr>
    <w:rPr>
      <w:rFonts w:ascii="Calibri" w:eastAsia="Calibri" w:hAnsi="Calibri" w:cs="Calibri"/>
      <w:sz w:val="22"/>
    </w:rPr>
  </w:style>
  <w:style w:type="character" w:customStyle="1" w:styleId="Cross-reference">
    <w:name w:val="Cross-reference"/>
    <w:basedOn w:val="a0"/>
    <w:rPr>
      <w:shd w:val="clear" w:color="auto" w:fill="FFE3C9"/>
    </w:rPr>
  </w:style>
  <w:style w:type="character" w:customStyle="1" w:styleId="Postcode">
    <w:name w:val="Postcode"/>
    <w:basedOn w:val="a0"/>
    <w:rPr>
      <w:shd w:val="clear" w:color="auto" w:fill="BEBEBE"/>
    </w:rPr>
  </w:style>
  <w:style w:type="paragraph" w:customStyle="1" w:styleId="Authors">
    <w:name w:val="Authors"/>
    <w:basedOn w:val="a"/>
    <w:pPr>
      <w:spacing w:before="360" w:after="120" w:line="283" w:lineRule="auto"/>
    </w:pPr>
    <w:rPr>
      <w:rFonts w:ascii="Calibri" w:eastAsia="Calibri" w:hAnsi="Calibri" w:cs="Calibri"/>
      <w:sz w:val="28"/>
    </w:rPr>
  </w:style>
  <w:style w:type="character" w:customStyle="1" w:styleId="GrantID">
    <w:name w:val="Grant ID"/>
    <w:basedOn w:val="a0"/>
    <w:rPr>
      <w:shd w:val="clear" w:color="auto" w:fill="DDA5FF"/>
    </w:rPr>
  </w:style>
  <w:style w:type="paragraph" w:customStyle="1" w:styleId="Annotation">
    <w:name w:val="Annotation"/>
    <w:basedOn w:val="a"/>
    <w:pPr>
      <w:spacing w:after="160" w:line="360" w:lineRule="auto"/>
      <w:ind w:left="400"/>
    </w:pPr>
    <w:rPr>
      <w:rFonts w:ascii="Calibri" w:eastAsia="Calibri" w:hAnsi="Calibri" w:cs="Calibri"/>
      <w:sz w:val="22"/>
    </w:rPr>
  </w:style>
  <w:style w:type="paragraph" w:customStyle="1" w:styleId="Note">
    <w:name w:val="Note"/>
    <w:basedOn w:val="a"/>
    <w:pPr>
      <w:shd w:val="clear" w:color="auto" w:fill="EDF0FF"/>
      <w:spacing w:line="432" w:lineRule="auto"/>
    </w:pPr>
    <w:rPr>
      <w:rFonts w:ascii="Calibri" w:eastAsia="Calibri" w:hAnsi="Calibri" w:cs="Calibri"/>
      <w:sz w:val="20"/>
      <w:shd w:val="clear" w:color="auto" w:fill="EDF0FF"/>
    </w:rPr>
  </w:style>
  <w:style w:type="paragraph" w:customStyle="1" w:styleId="Copyright">
    <w:name w:val="Copyright"/>
    <w:basedOn w:val="a"/>
    <w:pPr>
      <w:shd w:val="clear" w:color="auto" w:fill="E9F9FF"/>
    </w:pPr>
    <w:rPr>
      <w:rFonts w:ascii="Calibri" w:eastAsia="Calibri" w:hAnsi="Calibri" w:cs="Calibri"/>
      <w:sz w:val="18"/>
      <w:shd w:val="clear" w:color="auto" w:fill="E9F9FF"/>
    </w:rPr>
  </w:style>
  <w:style w:type="paragraph" w:styleId="af">
    <w:name w:val="footnote text"/>
    <w:basedOn w:val="a"/>
    <w:rPr>
      <w:rFonts w:ascii="Calibri" w:eastAsia="Calibri" w:hAnsi="Calibri" w:cs="Calibri"/>
    </w:rPr>
  </w:style>
  <w:style w:type="paragraph" w:customStyle="1" w:styleId="Formula">
    <w:name w:val="Formula"/>
    <w:basedOn w:val="a"/>
    <w:pPr>
      <w:shd w:val="clear" w:color="auto" w:fill="FFF5ED"/>
      <w:spacing w:before="120" w:after="120" w:line="360" w:lineRule="auto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Abstract">
    <w:name w:val="Abstract"/>
    <w:basedOn w:val="a"/>
    <w:pPr>
      <w:spacing w:after="160" w:line="360" w:lineRule="auto"/>
      <w:ind w:left="1440" w:right="1440"/>
      <w:jc w:val="both"/>
    </w:pPr>
    <w:rPr>
      <w:rFonts w:ascii="Calibri" w:eastAsia="Calibri" w:hAnsi="Calibri" w:cs="Calibri"/>
      <w:sz w:val="22"/>
    </w:rPr>
  </w:style>
  <w:style w:type="paragraph" w:customStyle="1" w:styleId="Reference">
    <w:name w:val="Reference"/>
    <w:basedOn w:val="a"/>
    <w:pPr>
      <w:spacing w:after="320" w:line="360" w:lineRule="auto"/>
      <w:ind w:left="400" w:hanging="400"/>
      <w:jc w:val="both"/>
    </w:pPr>
    <w:rPr>
      <w:rFonts w:ascii="Calibri" w:eastAsia="Calibri" w:hAnsi="Calibri" w:cs="Calibri"/>
      <w:sz w:val="22"/>
    </w:rPr>
  </w:style>
  <w:style w:type="character" w:customStyle="1" w:styleId="Label">
    <w:name w:val="Label"/>
    <w:basedOn w:val="a0"/>
    <w:rPr>
      <w:shd w:val="clear" w:color="auto" w:fill="FFC391"/>
      <w:vertAlign w:val="baseline"/>
    </w:rPr>
  </w:style>
  <w:style w:type="paragraph" w:customStyle="1" w:styleId="Keywords">
    <w:name w:val="Keywords"/>
    <w:basedOn w:val="a"/>
    <w:pPr>
      <w:spacing w:line="396" w:lineRule="auto"/>
      <w:ind w:left="1000"/>
    </w:pPr>
    <w:rPr>
      <w:rFonts w:ascii="Calibri" w:eastAsia="Calibri" w:hAnsi="Calibri" w:cs="Calibri"/>
      <w:sz w:val="20"/>
    </w:rPr>
  </w:style>
  <w:style w:type="character" w:customStyle="1" w:styleId="Organization">
    <w:name w:val="Organization"/>
    <w:basedOn w:val="a0"/>
    <w:rPr>
      <w:shd w:val="clear" w:color="auto" w:fill="D1FFB5"/>
    </w:rPr>
  </w:style>
  <w:style w:type="paragraph" w:styleId="20">
    <w:name w:val="List 2"/>
    <w:basedOn w:val="a"/>
    <w:pPr>
      <w:spacing w:line="360" w:lineRule="auto"/>
      <w:ind w:left="800" w:hanging="400"/>
      <w:jc w:val="both"/>
    </w:pPr>
    <w:rPr>
      <w:rFonts w:ascii="Calibri" w:eastAsia="Calibri" w:hAnsi="Calibri" w:cs="Calibri"/>
      <w:sz w:val="22"/>
    </w:rPr>
  </w:style>
  <w:style w:type="character" w:customStyle="1" w:styleId="GlossaryTerm">
    <w:name w:val="Glossary Term"/>
    <w:basedOn w:val="a0"/>
    <w:rPr>
      <w:shd w:val="clear" w:color="auto" w:fill="FFCFD7"/>
    </w:rPr>
  </w:style>
  <w:style w:type="paragraph" w:styleId="af0">
    <w:name w:val="endnote text"/>
    <w:basedOn w:val="a"/>
    <w:rPr>
      <w:rFonts w:ascii="Calibri" w:eastAsia="Calibri" w:hAnsi="Calibri" w:cs="Calibri"/>
    </w:rPr>
  </w:style>
  <w:style w:type="paragraph" w:styleId="af1">
    <w:name w:val="Block Text"/>
    <w:basedOn w:val="a"/>
    <w:pPr>
      <w:spacing w:after="160" w:line="360" w:lineRule="auto"/>
      <w:ind w:left="1200"/>
    </w:pPr>
    <w:rPr>
      <w:rFonts w:ascii="Calibri" w:eastAsia="Calibri" w:hAnsi="Calibri" w:cs="Calibri"/>
      <w:sz w:val="22"/>
    </w:rPr>
  </w:style>
  <w:style w:type="character" w:customStyle="1" w:styleId="ArticleTitle">
    <w:name w:val="Article Title"/>
    <w:basedOn w:val="a0"/>
    <w:qFormat/>
    <w:rPr>
      <w:shd w:val="clear" w:color="auto" w:fill="E9F9FF"/>
    </w:rPr>
  </w:style>
  <w:style w:type="character" w:customStyle="1" w:styleId="City">
    <w:name w:val="City"/>
    <w:basedOn w:val="a0"/>
    <w:rPr>
      <w:shd w:val="clear" w:color="auto" w:fill="D7D7D7"/>
    </w:rPr>
  </w:style>
  <w:style w:type="character" w:customStyle="1" w:styleId="Region">
    <w:name w:val="Region"/>
    <w:basedOn w:val="a0"/>
    <w:rPr>
      <w:shd w:val="clear" w:color="auto" w:fill="D8E9EE"/>
    </w:rPr>
  </w:style>
  <w:style w:type="paragraph" w:customStyle="1" w:styleId="Correspondence">
    <w:name w:val="Correspondence"/>
    <w:basedOn w:val="a"/>
    <w:pPr>
      <w:shd w:val="clear" w:color="auto" w:fill="F3F7F9"/>
      <w:spacing w:before="240" w:after="120" w:line="396" w:lineRule="auto"/>
      <w:ind w:left="400" w:hanging="400"/>
    </w:pPr>
    <w:rPr>
      <w:rFonts w:ascii="Calibri" w:eastAsia="Calibri" w:hAnsi="Calibri" w:cs="Calibri"/>
      <w:sz w:val="20"/>
      <w:shd w:val="clear" w:color="auto" w:fill="F3F7F9"/>
    </w:rPr>
  </w:style>
  <w:style w:type="character" w:customStyle="1" w:styleId="DatabaseLink">
    <w:name w:val="Database Link"/>
    <w:basedOn w:val="a0"/>
    <w:rPr>
      <w:shd w:val="clear" w:color="auto" w:fill="AFBEFF"/>
    </w:rPr>
  </w:style>
  <w:style w:type="paragraph" w:styleId="40">
    <w:name w:val="List 4"/>
    <w:basedOn w:val="a"/>
    <w:pPr>
      <w:spacing w:line="360" w:lineRule="auto"/>
      <w:ind w:left="1600" w:hanging="400"/>
    </w:pPr>
    <w:rPr>
      <w:rFonts w:ascii="Calibri" w:eastAsia="Calibri" w:hAnsi="Calibri" w:cs="Calibri"/>
      <w:sz w:val="22"/>
    </w:rPr>
  </w:style>
  <w:style w:type="paragraph" w:customStyle="1" w:styleId="AbstractSubheading">
    <w:name w:val="Abstract Subheading"/>
    <w:basedOn w:val="a"/>
    <w:pPr>
      <w:keepNext/>
      <w:keepLines/>
      <w:numPr>
        <w:ilvl w:val="8"/>
      </w:numPr>
      <w:ind w:left="1440"/>
      <w:outlineLvl w:val="8"/>
    </w:pPr>
    <w:rPr>
      <w:rFonts w:asciiTheme="minorHAnsi" w:eastAsiaTheme="minorEastAsia" w:hAnsiTheme="minorHAnsi" w:cstheme="minorBidi"/>
      <w:sz w:val="22"/>
    </w:rPr>
  </w:style>
  <w:style w:type="paragraph" w:customStyle="1" w:styleId="QuotationSource">
    <w:name w:val="Quotation Source"/>
    <w:basedOn w:val="a"/>
    <w:pPr>
      <w:spacing w:after="170" w:line="360" w:lineRule="auto"/>
      <w:ind w:left="1200"/>
      <w:jc w:val="right"/>
    </w:pPr>
    <w:rPr>
      <w:rFonts w:ascii="Calibri" w:eastAsia="Calibri" w:hAnsi="Calibri" w:cs="Calibri"/>
      <w:sz w:val="22"/>
    </w:rPr>
  </w:style>
  <w:style w:type="paragraph" w:customStyle="1" w:styleId="Glossary">
    <w:name w:val="Glossary"/>
    <w:basedOn w:val="a"/>
    <w:pPr>
      <w:shd w:val="clear" w:color="auto" w:fill="FFEDF0"/>
      <w:spacing w:before="120" w:after="120" w:line="432" w:lineRule="auto"/>
    </w:pPr>
    <w:rPr>
      <w:rFonts w:ascii="Calibri" w:eastAsia="Calibri" w:hAnsi="Calibri" w:cs="Calibri"/>
      <w:sz w:val="20"/>
      <w:shd w:val="clear" w:color="auto" w:fill="FFEDF0"/>
    </w:rPr>
  </w:style>
  <w:style w:type="paragraph" w:customStyle="1" w:styleId="List7">
    <w:name w:val="List 7"/>
    <w:basedOn w:val="a"/>
    <w:pPr>
      <w:spacing w:line="360" w:lineRule="auto"/>
      <w:ind w:left="1920" w:hanging="400"/>
    </w:pPr>
    <w:rPr>
      <w:rFonts w:ascii="Calibri" w:eastAsia="Calibri" w:hAnsi="Calibri" w:cs="Calibri"/>
      <w:sz w:val="22"/>
    </w:rPr>
  </w:style>
  <w:style w:type="character" w:customStyle="1" w:styleId="Country">
    <w:name w:val="Country"/>
    <w:basedOn w:val="a0"/>
    <w:rPr>
      <w:shd w:val="clear" w:color="auto" w:fill="97C5D1"/>
    </w:rPr>
  </w:style>
  <w:style w:type="paragraph" w:customStyle="1" w:styleId="Acknowledgements">
    <w:name w:val="Acknowledgements"/>
    <w:basedOn w:val="a"/>
    <w:pPr>
      <w:shd w:val="clear" w:color="auto" w:fill="F9EDFF"/>
      <w:spacing w:after="160" w:line="396" w:lineRule="auto"/>
      <w:jc w:val="both"/>
    </w:pPr>
    <w:rPr>
      <w:rFonts w:ascii="Calibri" w:eastAsia="Calibri" w:hAnsi="Calibri" w:cs="Calibri"/>
      <w:sz w:val="20"/>
      <w:shd w:val="clear" w:color="auto" w:fill="F9EDFF"/>
    </w:rPr>
  </w:style>
  <w:style w:type="character" w:customStyle="1" w:styleId="PageNumbers">
    <w:name w:val="Page Numbers"/>
    <w:basedOn w:val="a0"/>
    <w:rPr>
      <w:shd w:val="clear" w:color="auto" w:fill="FFEDF0"/>
    </w:rPr>
  </w:style>
  <w:style w:type="paragraph" w:styleId="af2">
    <w:name w:val="Normal Indent"/>
    <w:basedOn w:val="a"/>
    <w:qFormat/>
    <w:pPr>
      <w:ind w:firstLine="480"/>
    </w:pPr>
    <w:rPr>
      <w:rFonts w:asciiTheme="minorHAnsi" w:eastAsiaTheme="minorEastAsia" w:hAnsiTheme="minorHAnsi" w:cstheme="minorBidi"/>
      <w:sz w:val="22"/>
    </w:rPr>
  </w:style>
  <w:style w:type="paragraph" w:customStyle="1" w:styleId="Affiliation">
    <w:name w:val="Affiliation"/>
    <w:basedOn w:val="a"/>
    <w:pPr>
      <w:shd w:val="clear" w:color="auto" w:fill="F4FFED"/>
      <w:spacing w:before="240" w:after="120" w:line="396" w:lineRule="auto"/>
      <w:ind w:left="400" w:hanging="400"/>
    </w:pPr>
    <w:rPr>
      <w:rFonts w:ascii="Calibri" w:eastAsia="Calibri" w:hAnsi="Calibri" w:cs="Calibri"/>
      <w:sz w:val="20"/>
      <w:shd w:val="clear" w:color="auto" w:fill="F4FFED"/>
    </w:rPr>
  </w:style>
  <w:style w:type="character" w:customStyle="1" w:styleId="VolumeNumber">
    <w:name w:val="Volume Number"/>
    <w:basedOn w:val="a0"/>
    <w:rPr>
      <w:shd w:val="clear" w:color="auto" w:fill="EDF0FF"/>
    </w:rPr>
  </w:style>
  <w:style w:type="character" w:customStyle="1" w:styleId="GeneSequence">
    <w:name w:val="Gene Sequence"/>
    <w:basedOn w:val="a0"/>
    <w:rPr>
      <w:shd w:val="clear" w:color="auto" w:fill="FFCDF2"/>
    </w:rPr>
  </w:style>
  <w:style w:type="paragraph" w:styleId="af3">
    <w:name w:val="Balloon Text"/>
    <w:basedOn w:val="a"/>
    <w:rPr>
      <w:rFonts w:ascii="Calibri" w:eastAsia="Calibri" w:hAnsi="Calibri" w:cs="Calibri"/>
      <w:color w:val="000000"/>
      <w:sz w:val="16"/>
    </w:rPr>
  </w:style>
  <w:style w:type="character" w:customStyle="1" w:styleId="IssueNumber">
    <w:name w:val="Issue Number"/>
    <w:basedOn w:val="a0"/>
    <w:rPr>
      <w:shd w:val="clear" w:color="auto" w:fill="CDD5FF"/>
    </w:rPr>
  </w:style>
  <w:style w:type="paragraph" w:styleId="af4">
    <w:name w:val="List"/>
    <w:basedOn w:val="a"/>
    <w:pPr>
      <w:spacing w:line="360" w:lineRule="auto"/>
      <w:ind w:left="400" w:hanging="400"/>
      <w:jc w:val="both"/>
    </w:pPr>
    <w:rPr>
      <w:rFonts w:ascii="Calibri" w:eastAsia="Calibri" w:hAnsi="Calibri" w:cs="Calibri"/>
      <w:sz w:val="22"/>
    </w:rPr>
  </w:style>
  <w:style w:type="character" w:customStyle="1" w:styleId="Edition">
    <w:name w:val="Edition"/>
    <w:basedOn w:val="a0"/>
    <w:rPr>
      <w:shd w:val="clear" w:color="auto" w:fill="FFF6A4"/>
    </w:rPr>
  </w:style>
  <w:style w:type="paragraph" w:customStyle="1" w:styleId="Biography">
    <w:name w:val="Biography"/>
    <w:basedOn w:val="a"/>
    <w:pPr>
      <w:shd w:val="clear" w:color="auto" w:fill="EEFEF4"/>
      <w:spacing w:after="160" w:line="396" w:lineRule="auto"/>
    </w:pPr>
    <w:rPr>
      <w:rFonts w:ascii="Calibri" w:eastAsia="Calibri" w:hAnsi="Calibri" w:cs="Calibri"/>
      <w:sz w:val="20"/>
      <w:shd w:val="clear" w:color="auto" w:fill="EEFEF4"/>
    </w:rPr>
  </w:style>
  <w:style w:type="paragraph" w:styleId="31">
    <w:name w:val="List 3"/>
    <w:basedOn w:val="a"/>
    <w:pPr>
      <w:spacing w:line="360" w:lineRule="auto"/>
      <w:ind w:left="1200" w:hanging="400"/>
      <w:jc w:val="both"/>
    </w:pPr>
    <w:rPr>
      <w:rFonts w:ascii="Calibri" w:eastAsia="Calibri" w:hAnsi="Calibri" w:cs="Calibri"/>
      <w:sz w:val="22"/>
    </w:rPr>
  </w:style>
  <w:style w:type="character" w:customStyle="1" w:styleId="Conference">
    <w:name w:val="Conference"/>
    <w:basedOn w:val="a0"/>
    <w:rPr>
      <w:shd w:val="clear" w:color="auto" w:fill="FFAFBC"/>
    </w:rPr>
  </w:style>
  <w:style w:type="paragraph" w:customStyle="1" w:styleId="Surtitle">
    <w:name w:val="Surtitle"/>
    <w:basedOn w:val="a"/>
    <w:qFormat/>
    <w:pPr>
      <w:spacing w:after="160" w:line="208" w:lineRule="auto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"/>
    <w:pPr>
      <w:shd w:val="clear" w:color="auto" w:fill="FFEDFA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0"/>
    <w:rPr>
      <w:shd w:val="clear" w:color="auto" w:fill="F0F0F0"/>
    </w:rPr>
  </w:style>
  <w:style w:type="paragraph" w:customStyle="1" w:styleId="List6">
    <w:name w:val="List 6"/>
    <w:basedOn w:val="a"/>
    <w:pPr>
      <w:spacing w:line="360" w:lineRule="auto"/>
      <w:ind w:left="1860" w:hanging="400"/>
    </w:pPr>
    <w:rPr>
      <w:rFonts w:ascii="Calibri" w:eastAsia="Calibri" w:hAnsi="Calibri" w:cs="Calibri"/>
      <w:sz w:val="22"/>
    </w:rPr>
  </w:style>
  <w:style w:type="character" w:customStyle="1" w:styleId="Heading">
    <w:name w:val="Heading:"/>
    <w:basedOn w:val="a0"/>
    <w:rPr>
      <w:color w:val="5B89C1"/>
    </w:rPr>
  </w:style>
  <w:style w:type="character" w:customStyle="1" w:styleId="Source">
    <w:name w:val="Source"/>
    <w:basedOn w:val="a0"/>
    <w:rPr>
      <w:shd w:val="clear" w:color="auto" w:fill="C1EDFF"/>
    </w:rPr>
  </w:style>
  <w:style w:type="paragraph" w:styleId="af5">
    <w:name w:val="Subtitle"/>
    <w:basedOn w:val="a"/>
    <w:qFormat/>
    <w:pPr>
      <w:spacing w:after="160" w:line="208" w:lineRule="auto"/>
    </w:pPr>
    <w:rPr>
      <w:rFonts w:ascii="Calibri" w:eastAsia="Calibri" w:hAnsi="Calibri" w:cs="Calibri"/>
      <w:sz w:val="38"/>
    </w:rPr>
  </w:style>
  <w:style w:type="character" w:customStyle="1" w:styleId="NameScientific">
    <w:name w:val="Name Scientific"/>
    <w:basedOn w:val="a0"/>
    <w:rPr>
      <w:shd w:val="clear" w:color="auto" w:fill="91E0FF"/>
    </w:rPr>
  </w:style>
  <w:style w:type="paragraph" w:customStyle="1" w:styleId="Statement">
    <w:name w:val="Statement"/>
    <w:basedOn w:val="a"/>
    <w:pPr>
      <w:ind w:left="900"/>
    </w:pPr>
    <w:rPr>
      <w:rFonts w:ascii="Calibri" w:eastAsia="Calibri" w:hAnsi="Calibri" w:cs="Calibri"/>
      <w:sz w:val="22"/>
    </w:rPr>
  </w:style>
  <w:style w:type="paragraph" w:customStyle="1" w:styleId="TableHead">
    <w:name w:val="Table Head"/>
    <w:basedOn w:val="a"/>
    <w:pPr>
      <w:shd w:val="clear" w:color="auto" w:fill="FFEDFA"/>
    </w:pPr>
    <w:rPr>
      <w:rFonts w:ascii="Calibri" w:eastAsia="Calibri" w:hAnsi="Calibri" w:cs="Calibri"/>
      <w:sz w:val="20"/>
      <w:shd w:val="clear" w:color="auto" w:fill="FFEDFA"/>
    </w:rPr>
  </w:style>
  <w:style w:type="paragraph" w:customStyle="1" w:styleId="Quotation">
    <w:name w:val="Quotation"/>
    <w:basedOn w:val="a"/>
    <w:pPr>
      <w:spacing w:after="160" w:line="360" w:lineRule="auto"/>
      <w:ind w:left="1200" w:right="1200"/>
      <w:jc w:val="both"/>
    </w:pPr>
    <w:rPr>
      <w:rFonts w:ascii="Calibri" w:eastAsia="Calibri" w:hAnsi="Calibri" w:cs="Calibri"/>
      <w:sz w:val="22"/>
    </w:rPr>
  </w:style>
  <w:style w:type="paragraph" w:customStyle="1" w:styleId="TableNote">
    <w:name w:val="Table Note"/>
    <w:basedOn w:val="a"/>
    <w:rPr>
      <w:rFonts w:ascii="Calibri" w:eastAsia="Calibri" w:hAnsi="Calibri" w:cs="Calibri"/>
      <w:sz w:val="18"/>
    </w:rPr>
  </w:style>
  <w:style w:type="character" w:customStyle="1" w:styleId="Year">
    <w:name w:val="Year"/>
    <w:basedOn w:val="a0"/>
    <w:rPr>
      <w:shd w:val="clear" w:color="auto" w:fill="FFF9C9"/>
    </w:rPr>
  </w:style>
  <w:style w:type="paragraph" w:customStyle="1" w:styleId="TableBody">
    <w:name w:val="Table Body"/>
    <w:basedOn w:val="a"/>
    <w:pPr>
      <w:spacing w:after="160" w:line="396" w:lineRule="auto"/>
    </w:pPr>
    <w:rPr>
      <w:rFonts w:ascii="Calibri" w:eastAsia="Calibri" w:hAnsi="Calibri" w:cs="Calibri"/>
      <w:sz w:val="20"/>
    </w:rPr>
  </w:style>
  <w:style w:type="character" w:customStyle="1" w:styleId="Location">
    <w:name w:val="Location"/>
    <w:basedOn w:val="a0"/>
    <w:rPr>
      <w:shd w:val="clear" w:color="auto" w:fill="F9EDFF"/>
    </w:rPr>
  </w:style>
  <w:style w:type="paragraph" w:customStyle="1" w:styleId="ChapterNumber">
    <w:name w:val="Chapter Number"/>
    <w:basedOn w:val="a"/>
    <w:rPr>
      <w:rFonts w:ascii="Calibri" w:eastAsia="Calibri" w:hAnsi="Calibri" w:cs="Calibri"/>
    </w:rPr>
  </w:style>
  <w:style w:type="paragraph" w:styleId="50">
    <w:name w:val="List 5"/>
    <w:basedOn w:val="a"/>
    <w:pPr>
      <w:spacing w:line="360" w:lineRule="auto"/>
      <w:ind w:left="1800" w:hanging="400"/>
    </w:pPr>
    <w:rPr>
      <w:rFonts w:ascii="Calibri" w:eastAsia="Calibri" w:hAnsi="Calibri" w:cs="Calibri"/>
      <w:sz w:val="22"/>
    </w:rPr>
  </w:style>
  <w:style w:type="character" w:customStyle="1" w:styleId="Publisher">
    <w:name w:val="Publisher"/>
    <w:basedOn w:val="a0"/>
    <w:rPr>
      <w:shd w:val="clear" w:color="auto" w:fill="F2DDFF"/>
    </w:rPr>
  </w:style>
  <w:style w:type="paragraph" w:styleId="af6">
    <w:name w:val="caption"/>
    <w:basedOn w:val="a"/>
    <w:pPr>
      <w:shd w:val="clear" w:color="auto" w:fill="FFF5ED"/>
      <w:spacing w:before="240" w:line="349" w:lineRule="auto"/>
      <w:jc w:val="both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List1">
    <w:name w:val="List 1"/>
    <w:basedOn w:val="a"/>
    <w:pPr>
      <w:ind w:left="1200" w:hanging="600"/>
      <w:jc w:val="both"/>
    </w:pPr>
    <w:rPr>
      <w:sz w:val="22"/>
    </w:rPr>
  </w:style>
  <w:style w:type="paragraph" w:customStyle="1" w:styleId="List9">
    <w:name w:val="List 9"/>
    <w:basedOn w:val="a"/>
    <w:pPr>
      <w:ind w:left="1200" w:hanging="600"/>
      <w:jc w:val="both"/>
    </w:pPr>
    <w:rPr>
      <w:sz w:val="22"/>
    </w:rPr>
  </w:style>
  <w:style w:type="paragraph" w:styleId="af7">
    <w:name w:val="Revision"/>
    <w:hidden/>
    <w:uiPriority w:val="99"/>
    <w:rsid w:val="004F1B9B"/>
  </w:style>
  <w:style w:type="character" w:customStyle="1" w:styleId="Char0">
    <w:name w:val="메모 텍스트 Char"/>
    <w:aliases w:val="Char11 Char"/>
    <w:basedOn w:val="a0"/>
    <w:link w:val="a9"/>
    <w:uiPriority w:val="99"/>
    <w:qFormat/>
    <w:rsid w:val="005D5E5B"/>
    <w:rPr>
      <w:rFonts w:ascii="Times New Roman" w:eastAsia="Calibri" w:hAnsi="Times New Roman" w:cs="Calibri"/>
      <w:shd w:val="clear" w:color="000000" w:fill="auto"/>
    </w:rPr>
  </w:style>
  <w:style w:type="character" w:customStyle="1" w:styleId="Char">
    <w:name w:val="바닥글 Char"/>
    <w:basedOn w:val="a0"/>
    <w:link w:val="a8"/>
    <w:uiPriority w:val="99"/>
    <w:rsid w:val="00D223C0"/>
    <w:rPr>
      <w:rFonts w:eastAsiaTheme="minorEastAsia"/>
    </w:rPr>
  </w:style>
  <w:style w:type="character" w:customStyle="1" w:styleId="3Char">
    <w:name w:val="제목 3 Char"/>
    <w:basedOn w:val="a0"/>
    <w:link w:val="3"/>
    <w:uiPriority w:val="99"/>
    <w:rsid w:val="00763D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quality-sign">
    <w:name w:val="quality-sign"/>
    <w:basedOn w:val="a0"/>
    <w:rsid w:val="00D3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8512-17F7-4672-A8BD-297C0F21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Krithika Balasubramanian</dc:creator>
  <cp:keywords>fileTagC:e16a0a4f898ad21afdad0d98397cc6ffb5cc8693</cp:keywords>
  <cp:lastModifiedBy>Chief</cp:lastModifiedBy>
  <cp:revision>2</cp:revision>
  <dcterms:created xsi:type="dcterms:W3CDTF">2023-06-28T05:24:00Z</dcterms:created>
  <dcterms:modified xsi:type="dcterms:W3CDTF">2023-06-28T05:24:00Z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Date">
    <vt:lpwstr/>
  </property>
  <property fmtid="{D5CDD505-2E9C-101B-9397-08002B2CF9AE}" pid="3" name="DOI">
    <vt:lpwstr/>
  </property>
  <property fmtid="{D5CDD505-2E9C-101B-9397-08002B2CF9AE}" pid="4" name="epub">
    <vt:lpwstr/>
  </property>
  <property fmtid="{D5CDD505-2E9C-101B-9397-08002B2CF9AE}" pid="5" name="GrammarlyDocumentId">
    <vt:lpwstr>001c2c0a60ca9d7a2d64361e9733c63888ccab465902ab142ed2046970e3f196</vt:lpwstr>
  </property>
  <property fmtid="{D5CDD505-2E9C-101B-9397-08002B2CF9AE}" pid="6" name="JournalID">
    <vt:lpwstr/>
  </property>
  <property fmtid="{D5CDD505-2E9C-101B-9397-08002B2CF9AE}" pid="7" name="Merops -Original extension">
    <vt:lpwstr>docx</vt:lpwstr>
  </property>
  <property fmtid="{D5CDD505-2E9C-101B-9397-08002B2CF9AE}" pid="8" name="Merops change count">
    <vt:lpwstr>1364</vt:lpwstr>
  </property>
  <property fmtid="{D5CDD505-2E9C-101B-9397-08002B2CF9AE}" pid="9" name="Merops client version">
    <vt:lpwstr>3.2149</vt:lpwstr>
  </property>
  <property fmtid="{D5CDD505-2E9C-101B-9397-08002B2CF9AE}" pid="10" name="Merops comment count">
    <vt:lpwstr>0</vt:lpwstr>
  </property>
  <property fmtid="{D5CDD505-2E9C-101B-9397-08002B2CF9AE}" pid="11" name="Merops DOI links count">
    <vt:lpwstr>0</vt:lpwstr>
  </property>
  <property fmtid="{D5CDD505-2E9C-101B-9397-08002B2CF9AE}" pid="12" name="Merops email addresses count">
    <vt:lpwstr>2</vt:lpwstr>
  </property>
  <property fmtid="{D5CDD505-2E9C-101B-9397-08002B2CF9AE}" pid="13" name="Merops figures count">
    <vt:lpwstr>4</vt:lpwstr>
  </property>
  <property fmtid="{D5CDD505-2E9C-101B-9397-08002B2CF9AE}" pid="14" name="Merops footnotes/endnotes count">
    <vt:lpwstr>0</vt:lpwstr>
  </property>
  <property fmtid="{D5CDD505-2E9C-101B-9397-08002B2CF9AE}" pid="15" name="Merops graphics count">
    <vt:lpwstr>3</vt:lpwstr>
  </property>
  <property fmtid="{D5CDD505-2E9C-101B-9397-08002B2CF9AE}" pid="16" name="Merops input file path">
    <vt:lpwstr>D:\OneDrive - CACTUS\KSLM\ALM\Manuscripts for English editing\ALM-2023-0044\ALM-2023-0044\OA-ALM-2023-0044.docx</vt:lpwstr>
  </property>
  <property fmtid="{D5CDD505-2E9C-101B-9397-08002B2CF9AE}" pid="17" name="Merops intra-document links count">
    <vt:lpwstr>0</vt:lpwstr>
  </property>
  <property fmtid="{D5CDD505-2E9C-101B-9397-08002B2CF9AE}" pid="18" name="Merops processed date">
    <vt:lpwstr>2023/05/16 06:27:16 AM</vt:lpwstr>
  </property>
  <property fmtid="{D5CDD505-2E9C-101B-9397-08002B2CF9AE}" pid="19" name="Merops PubMed links count">
    <vt:lpwstr>0</vt:lpwstr>
  </property>
  <property fmtid="{D5CDD505-2E9C-101B-9397-08002B2CF9AE}" pid="20" name="Merops references count">
    <vt:lpwstr>52</vt:lpwstr>
  </property>
  <property fmtid="{D5CDD505-2E9C-101B-9397-08002B2CF9AE}" pid="21" name="Merops Scopus links count">
    <vt:lpwstr>0</vt:lpwstr>
  </property>
  <property fmtid="{D5CDD505-2E9C-101B-9397-08002B2CF9AE}" pid="22" name="Merops server path">
    <vt:lpwstr>http://merops-shabash.dynalias.net:50084/MeropsWS/Service.asmx</vt:lpwstr>
  </property>
  <property fmtid="{D5CDD505-2E9C-101B-9397-08002B2CF9AE}" pid="23" name="Merops Standard Set">
    <vt:lpwstr>Standard Set KB</vt:lpwstr>
  </property>
  <property fmtid="{D5CDD505-2E9C-101B-9397-08002B2CF9AE}" pid="24" name="Merops Standard Set modified">
    <vt:lpwstr>20/04/2020 09:18:17</vt:lpwstr>
  </property>
  <property fmtid="{D5CDD505-2E9C-101B-9397-08002B2CF9AE}" pid="25" name="Merops tables count">
    <vt:lpwstr>4</vt:lpwstr>
  </property>
  <property fmtid="{D5CDD505-2E9C-101B-9397-08002B2CF9AE}" pid="26" name="Merops word count">
    <vt:lpwstr>8756</vt:lpwstr>
  </property>
  <property fmtid="{D5CDD505-2E9C-101B-9397-08002B2CF9AE}" pid="27" name="Merops WorldCat links count">
    <vt:lpwstr>0</vt:lpwstr>
  </property>
  <property fmtid="{D5CDD505-2E9C-101B-9397-08002B2CF9AE}" pid="28" name="ppub">
    <vt:lpwstr/>
  </property>
  <property fmtid="{D5CDD505-2E9C-101B-9397-08002B2CF9AE}" pid="29" name="Publisher">
    <vt:lpwstr/>
  </property>
  <property fmtid="{D5CDD505-2E9C-101B-9397-08002B2CF9AE}" pid="30" name="Publisher-location">
    <vt:lpwstr/>
  </property>
  <property fmtid="{D5CDD505-2E9C-101B-9397-08002B2CF9AE}" pid="31" name="ReceivedDate">
    <vt:lpwstr/>
  </property>
  <property fmtid="{D5CDD505-2E9C-101B-9397-08002B2CF9AE}" pid="32" name="Reference citation style">
    <vt:lpwstr>numerical</vt:lpwstr>
  </property>
  <property fmtid="{D5CDD505-2E9C-101B-9397-08002B2CF9AE}" pid="33" name="Source">
    <vt:lpwstr/>
  </property>
  <property fmtid="{D5CDD505-2E9C-101B-9397-08002B2CF9AE}" pid="34" name="Source-abbreviated">
    <vt:lpwstr/>
  </property>
  <property fmtid="{D5CDD505-2E9C-101B-9397-08002B2CF9AE}" pid="35" name="Source-short">
    <vt:lpwstr/>
  </property>
  <property fmtid="{D5CDD505-2E9C-101B-9397-08002B2CF9AE}" pid="36" name="Subject">
    <vt:lpwstr/>
  </property>
</Properties>
</file>